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F299" w14:textId="77777777" w:rsidR="00965F73" w:rsidRPr="00382EDC" w:rsidRDefault="00965F73" w:rsidP="00382EDC">
      <w:pPr>
        <w:jc w:val="center"/>
      </w:pPr>
      <w:r w:rsidRPr="00382EDC">
        <w:t>ДУХОВНАЯ ОБРАЗОВАТЕЛЬНАЯ РЕЛИГИОЗНАЯ ОРГАНИЗАЦИЯ ВЫСШЕГО ОБРАЗОВАНИЯ РУССКОЙ ПРАВОСЛАВНОЙ ЦЕРКВИ</w:t>
      </w:r>
    </w:p>
    <w:p w14:paraId="486DC5CD" w14:textId="77777777" w:rsidR="00965F73" w:rsidRPr="00382EDC" w:rsidRDefault="00965F73" w:rsidP="00382EDC">
      <w:pPr>
        <w:jc w:val="center"/>
      </w:pPr>
      <w:r w:rsidRPr="00382EDC">
        <w:t>ПРАВОСЛАВНЫЙ СВЯТО-</w:t>
      </w:r>
      <w:proofErr w:type="spellStart"/>
      <w:r w:rsidRPr="00382EDC">
        <w:t>ТИХОНОВСКИЙ</w:t>
      </w:r>
      <w:proofErr w:type="spellEnd"/>
      <w:r w:rsidRPr="00382EDC">
        <w:t xml:space="preserve"> БОГОСЛОВСКИЙ ИНСТИТУТ</w:t>
      </w:r>
    </w:p>
    <w:p w14:paraId="364A2ABB" w14:textId="77777777" w:rsidR="00965F73" w:rsidRPr="00382EDC" w:rsidRDefault="00965F73" w:rsidP="00382EDC">
      <w:pPr>
        <w:jc w:val="center"/>
      </w:pPr>
      <w:r w:rsidRPr="00382EDC">
        <w:t>ПРАКТИЧЕСКИЙ ОТДЕЛ</w:t>
      </w:r>
    </w:p>
    <w:p w14:paraId="565618EE" w14:textId="77777777" w:rsidR="00965F73" w:rsidRPr="00382EDC" w:rsidRDefault="00965F73" w:rsidP="00382EDC">
      <w:pPr>
        <w:jc w:val="center"/>
      </w:pPr>
    </w:p>
    <w:p w14:paraId="400749DD" w14:textId="77777777" w:rsidR="00965F73" w:rsidRPr="00382EDC" w:rsidRDefault="00965F73" w:rsidP="00382EDC">
      <w:pPr>
        <w:jc w:val="center"/>
      </w:pPr>
    </w:p>
    <w:p w14:paraId="72A9703C" w14:textId="77777777" w:rsidR="00965F73" w:rsidRPr="00382EDC" w:rsidRDefault="00965F73" w:rsidP="00382EDC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65F73" w:rsidRPr="00382EDC" w14:paraId="2403251F" w14:textId="77777777" w:rsidTr="00FC4000">
        <w:tc>
          <w:tcPr>
            <w:tcW w:w="4785" w:type="dxa"/>
          </w:tcPr>
          <w:p w14:paraId="69439C8A" w14:textId="77777777" w:rsidR="00965F73" w:rsidRPr="00382EDC" w:rsidRDefault="00965F73" w:rsidP="00382EDC">
            <w:pPr>
              <w:jc w:val="center"/>
            </w:pPr>
          </w:p>
          <w:p w14:paraId="61D945F4" w14:textId="77777777" w:rsidR="00965F73" w:rsidRPr="00382EDC" w:rsidRDefault="00965F73" w:rsidP="00382EDC">
            <w:pPr>
              <w:jc w:val="center"/>
            </w:pPr>
          </w:p>
        </w:tc>
        <w:tc>
          <w:tcPr>
            <w:tcW w:w="4935" w:type="dxa"/>
          </w:tcPr>
          <w:p w14:paraId="675D8A17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382ED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0A877624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382ED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382EDC">
              <w:rPr>
                <w:i/>
              </w:rPr>
              <w:t xml:space="preserve"> </w:t>
            </w:r>
            <w:proofErr w:type="spellStart"/>
            <w:r w:rsidRPr="00382EDC">
              <w:rPr>
                <w:i/>
              </w:rPr>
              <w:t>ПСТБИ</w:t>
            </w:r>
            <w:proofErr w:type="spellEnd"/>
          </w:p>
          <w:p w14:paraId="09CBF822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382EDC">
              <w:rPr>
                <w:i/>
              </w:rPr>
              <w:t xml:space="preserve">_____________ / </w:t>
            </w:r>
            <w:proofErr w:type="spellStart"/>
            <w:r w:rsidRPr="00382EDC">
              <w:rPr>
                <w:i/>
              </w:rPr>
              <w:t>прот</w:t>
            </w:r>
            <w:proofErr w:type="spellEnd"/>
            <w:r w:rsidRPr="00382ED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14:paraId="70FAD48A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382ED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14:paraId="61B8A811" w14:textId="77777777" w:rsidR="00965F73" w:rsidRPr="00382EDC" w:rsidRDefault="00965F73" w:rsidP="00382EDC">
            <w:pPr>
              <w:jc w:val="center"/>
            </w:pPr>
          </w:p>
        </w:tc>
        <w:tc>
          <w:tcPr>
            <w:tcW w:w="4935" w:type="dxa"/>
          </w:tcPr>
          <w:p w14:paraId="041490C9" w14:textId="77777777" w:rsidR="00965F73" w:rsidRPr="00382EDC" w:rsidRDefault="00965F73" w:rsidP="00382EDC">
            <w:pPr>
              <w:jc w:val="center"/>
            </w:pPr>
          </w:p>
        </w:tc>
      </w:tr>
    </w:tbl>
    <w:p w14:paraId="27B3CF49" w14:textId="77777777" w:rsidR="00965F73" w:rsidRPr="00382EDC" w:rsidRDefault="00965F73" w:rsidP="00382EDC">
      <w:pPr>
        <w:jc w:val="center"/>
      </w:pPr>
    </w:p>
    <w:p w14:paraId="3823DFC3" w14:textId="77777777" w:rsidR="00965F73" w:rsidRPr="00382EDC" w:rsidRDefault="00965F73" w:rsidP="00382EDC">
      <w:pPr>
        <w:jc w:val="center"/>
      </w:pPr>
    </w:p>
    <w:p w14:paraId="534C172D" w14:textId="77777777" w:rsidR="00965F73" w:rsidRPr="00382EDC" w:rsidRDefault="00965F73" w:rsidP="00382EDC">
      <w:pPr>
        <w:jc w:val="center"/>
      </w:pPr>
    </w:p>
    <w:p w14:paraId="2922034C" w14:textId="77777777" w:rsidR="00965F73" w:rsidRPr="00382EDC" w:rsidRDefault="00965F73" w:rsidP="00382EDC">
      <w:pPr>
        <w:jc w:val="center"/>
        <w:rPr>
          <w:b/>
        </w:rPr>
      </w:pPr>
      <w:r w:rsidRPr="00382EDC">
        <w:rPr>
          <w:b/>
        </w:rPr>
        <w:t>ПРОГРАММА УЧЕБНОЙ ПРАКТИКИ</w:t>
      </w:r>
    </w:p>
    <w:p w14:paraId="18E54E4F" w14:textId="3C3E4D36" w:rsidR="00965F73" w:rsidRPr="00382EDC" w:rsidRDefault="002E14D6" w:rsidP="00382EDC">
      <w:pPr>
        <w:jc w:val="center"/>
        <w:rPr>
          <w:b/>
        </w:rPr>
      </w:pPr>
      <w:r>
        <w:rPr>
          <w:b/>
        </w:rPr>
        <w:t>(</w:t>
      </w:r>
      <w:r w:rsidRPr="002E14D6">
        <w:rPr>
          <w:b/>
        </w:rPr>
        <w:t>по получению первичных профессиональных умений и навыков</w:t>
      </w:r>
      <w:r>
        <w:rPr>
          <w:b/>
        </w:rPr>
        <w:t>)</w:t>
      </w:r>
    </w:p>
    <w:p w14:paraId="2FF9DC0E" w14:textId="77777777" w:rsidR="00965F73" w:rsidRPr="00382EDC" w:rsidRDefault="00965F73" w:rsidP="00382EDC">
      <w:pPr>
        <w:jc w:val="center"/>
      </w:pPr>
    </w:p>
    <w:p w14:paraId="1F7BD722" w14:textId="77777777" w:rsidR="00965F73" w:rsidRPr="00382EDC" w:rsidRDefault="00965F73" w:rsidP="00382EDC">
      <w:pPr>
        <w:jc w:val="center"/>
      </w:pPr>
    </w:p>
    <w:p w14:paraId="6CF90938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 xml:space="preserve">Основная образовательная программа: </w:t>
      </w:r>
      <w:r w:rsidRPr="00382EDC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28E38954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 xml:space="preserve">Квалификация выпускника: </w:t>
      </w:r>
      <w:r w:rsidRPr="00382EDC">
        <w:rPr>
          <w:b/>
          <w:i/>
        </w:rPr>
        <w:t>бакалавр богословия</w:t>
      </w:r>
    </w:p>
    <w:p w14:paraId="3C182938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>Форма обучения:</w:t>
      </w:r>
      <w:r w:rsidRPr="00382EDC">
        <w:rPr>
          <w:b/>
          <w:i/>
        </w:rPr>
        <w:t xml:space="preserve"> очная</w:t>
      </w:r>
    </w:p>
    <w:p w14:paraId="05F20AAF" w14:textId="77777777" w:rsidR="00965F73" w:rsidRPr="00382EDC" w:rsidRDefault="00965F73" w:rsidP="00382EDC">
      <w:pPr>
        <w:jc w:val="center"/>
      </w:pPr>
    </w:p>
    <w:p w14:paraId="31909E09" w14:textId="77777777" w:rsidR="00965F73" w:rsidRPr="00382EDC" w:rsidRDefault="00965F73" w:rsidP="00382EDC">
      <w:pPr>
        <w:jc w:val="center"/>
      </w:pPr>
    </w:p>
    <w:p w14:paraId="140B9D88" w14:textId="77777777" w:rsidR="00965F73" w:rsidRPr="00382EDC" w:rsidRDefault="00965F73" w:rsidP="00382EDC">
      <w:pPr>
        <w:jc w:val="center"/>
      </w:pPr>
    </w:p>
    <w:p w14:paraId="1CA73137" w14:textId="77777777" w:rsidR="00965F73" w:rsidRPr="00382EDC" w:rsidRDefault="00965F73" w:rsidP="00382EDC">
      <w:pPr>
        <w:jc w:val="center"/>
      </w:pPr>
    </w:p>
    <w:p w14:paraId="5517D768" w14:textId="77777777" w:rsidR="00965F73" w:rsidRPr="00382EDC" w:rsidRDefault="00965F73" w:rsidP="00382EDC">
      <w:pPr>
        <w:jc w:val="center"/>
      </w:pPr>
    </w:p>
    <w:p w14:paraId="0EAF951D" w14:textId="77777777" w:rsidR="00965F73" w:rsidRPr="00382EDC" w:rsidRDefault="00965F73" w:rsidP="00382EDC">
      <w:pPr>
        <w:jc w:val="center"/>
      </w:pPr>
    </w:p>
    <w:p w14:paraId="00F83555" w14:textId="77777777" w:rsidR="00965F73" w:rsidRPr="00382EDC" w:rsidRDefault="00965F73" w:rsidP="00382EDC">
      <w:pPr>
        <w:jc w:val="center"/>
      </w:pPr>
    </w:p>
    <w:p w14:paraId="4D22AF68" w14:textId="77777777" w:rsidR="00965F73" w:rsidRPr="00382EDC" w:rsidRDefault="00965F73" w:rsidP="00382EDC">
      <w:pPr>
        <w:jc w:val="center"/>
      </w:pPr>
    </w:p>
    <w:p w14:paraId="46B00518" w14:textId="2C2F5ED4" w:rsidR="00965F73" w:rsidRPr="00382EDC" w:rsidRDefault="00965F73" w:rsidP="00382EDC">
      <w:pPr>
        <w:jc w:val="center"/>
      </w:pPr>
      <w:r w:rsidRPr="00382EDC">
        <w:t>Москва, 20</w:t>
      </w:r>
      <w:r w:rsidR="002E14D6">
        <w:t>20</w:t>
      </w:r>
      <w:r w:rsidRPr="00382EDC">
        <w:t xml:space="preserve"> г.</w:t>
      </w:r>
    </w:p>
    <w:p w14:paraId="47B6EB66" w14:textId="77777777" w:rsidR="009D5153" w:rsidRDefault="00167927" w:rsidP="00382EDC">
      <w:pPr>
        <w:pStyle w:val="a9"/>
        <w:spacing w:before="0" w:after="120"/>
        <w:jc w:val="both"/>
        <w:rPr>
          <w:noProof/>
        </w:rPr>
      </w:pPr>
      <w:r w:rsidRPr="00382ED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="009059FA" w:rsidRPr="00382EDC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382ED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9059FA" w:rsidRPr="00382EDC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</w:p>
    <w:p w14:paraId="4F71826B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1" w:history="1">
        <w:r w:rsidRPr="00753D27">
          <w:rPr>
            <w:rStyle w:val="aa"/>
            <w:noProof/>
          </w:rPr>
          <w:t>Цель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A51EF5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2" w:history="1">
        <w:r w:rsidRPr="00753D27">
          <w:rPr>
            <w:rStyle w:val="aa"/>
            <w:noProof/>
          </w:rPr>
          <w:t>Место практики в структуре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A17FE8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3" w:history="1">
        <w:r w:rsidRPr="00753D27">
          <w:rPr>
            <w:rStyle w:val="aa"/>
            <w:noProof/>
          </w:rPr>
          <w:t>Планируемые результаты прохождения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B4DE7D" w14:textId="77777777" w:rsidR="009D5153" w:rsidRDefault="009D51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4" w:history="1">
        <w:r w:rsidRPr="00753D27">
          <w:rPr>
            <w:rStyle w:val="aa"/>
            <w:noProof/>
          </w:rPr>
          <w:t>Компетенция, формируемая практикой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C8613C" w14:textId="77777777" w:rsidR="009D5153" w:rsidRDefault="009D51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5" w:history="1">
        <w:r w:rsidRPr="00753D27">
          <w:rPr>
            <w:rStyle w:val="aa"/>
            <w:noProof/>
          </w:rPr>
          <w:t>Этапы освоения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473681" w14:textId="77777777" w:rsidR="009D5153" w:rsidRDefault="009D51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6" w:history="1">
        <w:r w:rsidRPr="00753D27">
          <w:rPr>
            <w:rStyle w:val="aa"/>
            <w:noProof/>
          </w:rPr>
          <w:t>Знания, умения и навыки, получаемые в результате прохождения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02C881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7" w:history="1">
        <w:r w:rsidRPr="00753D27">
          <w:rPr>
            <w:rStyle w:val="aa"/>
            <w:noProof/>
          </w:rPr>
          <w:t>Способ, форма, место и время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D2EE4D" w14:textId="77777777" w:rsidR="009D5153" w:rsidRDefault="009D51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8" w:history="1">
        <w:r w:rsidRPr="00753D27">
          <w:rPr>
            <w:rStyle w:val="aa"/>
            <w:noProof/>
          </w:rPr>
          <w:t>Место проведения практики: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0D007A" w14:textId="77777777" w:rsidR="009D5153" w:rsidRDefault="009D51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9" w:history="1">
        <w:r w:rsidRPr="00753D27">
          <w:rPr>
            <w:rStyle w:val="aa"/>
            <w:noProof/>
          </w:rPr>
          <w:t>Время проведения практики: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D80F93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0" w:history="1">
        <w:r w:rsidRPr="00753D27">
          <w:rPr>
            <w:rStyle w:val="aa"/>
            <w:noProof/>
          </w:rPr>
          <w:t>Объём практики и трудоёмкость по видам учебных занятий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DA70A5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1" w:history="1">
        <w:r w:rsidRPr="00753D27">
          <w:rPr>
            <w:rStyle w:val="aa"/>
            <w:noProof/>
          </w:rPr>
          <w:t>Содержание практики</w:t>
        </w:r>
        <w:bookmarkStart w:id="72" w:name="_GoBack"/>
        <w:bookmarkEnd w:id="72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C200F2F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2" w:history="1">
        <w:r w:rsidRPr="00753D27">
          <w:rPr>
            <w:rStyle w:val="aa"/>
            <w:noProof/>
          </w:rPr>
          <w:t>Фонд оценочных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4F33C1E" w14:textId="77777777" w:rsidR="009D5153" w:rsidRDefault="009D51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3" w:history="1">
        <w:r w:rsidRPr="00753D27">
          <w:rPr>
            <w:rStyle w:val="aa"/>
            <w:rFonts w:eastAsiaTheme="minorHAnsi"/>
            <w:noProof/>
          </w:rPr>
          <w:t>О</w:t>
        </w:r>
        <w:r w:rsidRPr="00753D27">
          <w:rPr>
            <w:rStyle w:val="aa"/>
            <w:noProof/>
          </w:rPr>
          <w:t>писание показателей и критериев оценивания компетенций на различных этапах их</w:t>
        </w:r>
        <w:r w:rsidRPr="00753D27">
          <w:rPr>
            <w:rStyle w:val="aa"/>
            <w:rFonts w:eastAsiaTheme="minorHAnsi"/>
            <w:noProof/>
          </w:rPr>
          <w:t xml:space="preserve">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2560DA9" w14:textId="77777777" w:rsidR="009D5153" w:rsidRDefault="009D51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4" w:history="1">
        <w:r w:rsidRPr="00753D27">
          <w:rPr>
            <w:rStyle w:val="aa"/>
            <w:rFonts w:eastAsiaTheme="minorHAnsi"/>
            <w:noProof/>
          </w:rPr>
          <w:t>Отчетность по блокам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A56E02A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5" w:history="1">
        <w:r w:rsidRPr="00753D27">
          <w:rPr>
            <w:rStyle w:val="aa"/>
            <w:noProof/>
          </w:rPr>
          <w:t>Литература, рекомендованная для прохождения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1E287F3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6" w:history="1">
        <w:r w:rsidRPr="00753D27">
          <w:rPr>
            <w:rStyle w:val="aa"/>
            <w:noProof/>
          </w:rPr>
          <w:t>Интернет-ресурсы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861CD6" w14:textId="77777777" w:rsidR="009D5153" w:rsidRDefault="009D51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7" w:history="1">
        <w:r w:rsidRPr="00753D27">
          <w:rPr>
            <w:rStyle w:val="aa"/>
            <w:noProof/>
          </w:rPr>
          <w:t>Материально-техническая база  для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737EFC4" w14:textId="77777777" w:rsidR="00167927" w:rsidRPr="00382EDC" w:rsidRDefault="009059FA" w:rsidP="00382EDC">
      <w:pPr>
        <w:jc w:val="both"/>
      </w:pPr>
      <w:r w:rsidRPr="00382EDC">
        <w:rPr>
          <w:b/>
          <w:bCs/>
        </w:rPr>
        <w:fldChar w:fldCharType="end"/>
      </w:r>
    </w:p>
    <w:p w14:paraId="07F5D460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</w:p>
    <w:p w14:paraId="7CE113C1" w14:textId="77777777" w:rsidR="00167927" w:rsidRPr="00382EDC" w:rsidRDefault="00167927" w:rsidP="00382EDC">
      <w:pPr>
        <w:jc w:val="both"/>
      </w:pPr>
    </w:p>
    <w:p w14:paraId="61BFCBBF" w14:textId="77777777" w:rsidR="00FC4000" w:rsidRPr="00382EDC" w:rsidRDefault="00FC4000" w:rsidP="00382EDC">
      <w:pPr>
        <w:jc w:val="both"/>
      </w:pPr>
    </w:p>
    <w:p w14:paraId="15F84950" w14:textId="77777777" w:rsidR="00FC4000" w:rsidRDefault="00FC4000" w:rsidP="00382EDC">
      <w:pPr>
        <w:jc w:val="both"/>
      </w:pPr>
    </w:p>
    <w:p w14:paraId="5EDDF773" w14:textId="77777777" w:rsidR="00382EDC" w:rsidRDefault="00382EDC" w:rsidP="00382EDC">
      <w:pPr>
        <w:jc w:val="both"/>
      </w:pPr>
    </w:p>
    <w:p w14:paraId="046AD232" w14:textId="77777777" w:rsidR="00382EDC" w:rsidRDefault="00382EDC" w:rsidP="00382EDC">
      <w:pPr>
        <w:jc w:val="both"/>
      </w:pPr>
    </w:p>
    <w:p w14:paraId="110E6C5C" w14:textId="77777777" w:rsidR="00382EDC" w:rsidRPr="00382EDC" w:rsidRDefault="00382EDC" w:rsidP="00382EDC">
      <w:pPr>
        <w:jc w:val="both"/>
      </w:pPr>
    </w:p>
    <w:p w14:paraId="71213D41" w14:textId="77777777" w:rsidR="00EB67E8" w:rsidRPr="00382EDC" w:rsidRDefault="00EB67E8" w:rsidP="00382EDC">
      <w:pPr>
        <w:jc w:val="both"/>
      </w:pPr>
    </w:p>
    <w:p w14:paraId="2337D37C" w14:textId="77777777" w:rsidR="00167927" w:rsidRPr="00382EDC" w:rsidRDefault="00167927" w:rsidP="00382EDC">
      <w:pPr>
        <w:jc w:val="both"/>
      </w:pPr>
    </w:p>
    <w:p w14:paraId="2FB9130A" w14:textId="77777777" w:rsidR="00167927" w:rsidRDefault="00167927" w:rsidP="00382EDC">
      <w:pPr>
        <w:pStyle w:val="10"/>
        <w:spacing w:before="0" w:after="120"/>
        <w:rPr>
          <w:sz w:val="24"/>
          <w:szCs w:val="24"/>
        </w:rPr>
      </w:pPr>
    </w:p>
    <w:p w14:paraId="360D3A5A" w14:textId="77777777" w:rsidR="009D5153" w:rsidRDefault="009D5153" w:rsidP="009D5153"/>
    <w:p w14:paraId="34845BCC" w14:textId="77777777" w:rsidR="009D5153" w:rsidRPr="009D5153" w:rsidRDefault="009D5153" w:rsidP="009D5153"/>
    <w:p w14:paraId="6A1C3C0C" w14:textId="77777777" w:rsidR="004A1D23" w:rsidRPr="00382EDC" w:rsidRDefault="004A1D23" w:rsidP="00382EDC">
      <w:pPr>
        <w:pStyle w:val="10"/>
        <w:spacing w:before="0" w:after="120"/>
        <w:rPr>
          <w:sz w:val="24"/>
          <w:szCs w:val="24"/>
        </w:rPr>
      </w:pPr>
      <w:bookmarkStart w:id="73" w:name="_Toc55306991"/>
      <w:r w:rsidRPr="00382EDC">
        <w:rPr>
          <w:sz w:val="24"/>
          <w:szCs w:val="24"/>
        </w:rPr>
        <w:lastRenderedPageBreak/>
        <w:t>Цель практики</w:t>
      </w:r>
      <w:bookmarkEnd w:id="73"/>
    </w:p>
    <w:p w14:paraId="58389B42" w14:textId="77777777" w:rsidR="00EB67E8" w:rsidRPr="00382EDC" w:rsidRDefault="00EB67E8" w:rsidP="00382EDC">
      <w:pPr>
        <w:jc w:val="both"/>
      </w:pPr>
      <w:r w:rsidRPr="00382EDC">
        <w:t>В состав учебной практики входят миссионерская и педагогическая практики. Миссионерская практика имеет содержательные профили миссионерского служения, социального служения и тюремного служения. Для очной формы сверх этих профилей предусмотрен профиль служения управления (молодежного служения).</w:t>
      </w:r>
    </w:p>
    <w:p w14:paraId="0EA91955" w14:textId="77777777" w:rsidR="00965F73" w:rsidRPr="00382EDC" w:rsidRDefault="00965F73" w:rsidP="00382EDC">
      <w:pPr>
        <w:jc w:val="both"/>
      </w:pPr>
      <w:r w:rsidRPr="00382EDC">
        <w:rPr>
          <w:rFonts w:eastAsiaTheme="minorHAnsi"/>
          <w:lang w:eastAsia="en-US"/>
        </w:rPr>
        <w:t>Учебная практика проводится в целях получения первичных профессиональных умений и навыков</w:t>
      </w:r>
      <w:r w:rsidR="00702C1B" w:rsidRPr="00382EDC">
        <w:t>.</w:t>
      </w:r>
      <w:r w:rsidR="000859BE" w:rsidRPr="00382EDC">
        <w:t xml:space="preserve"> </w:t>
      </w:r>
    </w:p>
    <w:p w14:paraId="083D8A01" w14:textId="77777777" w:rsidR="00965F73" w:rsidRPr="00382EDC" w:rsidRDefault="00965F73" w:rsidP="00382EDC">
      <w:pPr>
        <w:jc w:val="both"/>
        <w:rPr>
          <w:color w:val="000000"/>
        </w:rPr>
      </w:pPr>
      <w:r w:rsidRPr="00382EDC">
        <w:rPr>
          <w:i/>
        </w:rPr>
        <w:t>В рамках педагогической работы это:</w:t>
      </w:r>
      <w:r w:rsidR="00FC4000" w:rsidRPr="00382EDC">
        <w:rPr>
          <w:color w:val="000000"/>
        </w:rPr>
        <w:t xml:space="preserve"> выработка у студентов устойчивых навыков педагогической работы, передачи личного опыта и знаний, полученных в процессе обучения. Педагогическая практика отвечает цели формирования будущих священников, успешно выполняющих свою учительную функцию.</w:t>
      </w:r>
    </w:p>
    <w:p w14:paraId="3BE3FDB6" w14:textId="77777777" w:rsidR="00751B83" w:rsidRPr="00382EDC" w:rsidRDefault="00751B83" w:rsidP="00382EDC">
      <w:pPr>
        <w:jc w:val="both"/>
        <w:rPr>
          <w:color w:val="000000"/>
        </w:rPr>
      </w:pPr>
      <w:r w:rsidRPr="00382EDC">
        <w:rPr>
          <w:i/>
        </w:rPr>
        <w:t>В рамках миссионерской работы это</w:t>
      </w:r>
      <w:r w:rsidRPr="00382EDC">
        <w:t xml:space="preserve">: </w:t>
      </w:r>
      <w:r w:rsidRPr="00382EDC">
        <w:rPr>
          <w:color w:val="000000"/>
        </w:rPr>
        <w:t>выработка у студентов устойчивых навыков общения с нецерковной аудиторией с продуктивным использованием личного опыта и знаний, полученных в процессе обучения. Миссионерская практика отвечает цели формирования будущих священников, успешно выполняющих свою учительную функцию.</w:t>
      </w:r>
    </w:p>
    <w:p w14:paraId="3489158C" w14:textId="77777777" w:rsidR="00965F73" w:rsidRPr="00382EDC" w:rsidRDefault="00965F73" w:rsidP="00382EDC">
      <w:pPr>
        <w:jc w:val="both"/>
      </w:pPr>
      <w:r w:rsidRPr="00382EDC">
        <w:rPr>
          <w:i/>
          <w:color w:val="000000"/>
        </w:rPr>
        <w:t>В рамках социального служения:</w:t>
      </w:r>
      <w:r w:rsidRPr="00382EDC">
        <w:rPr>
          <w:color w:val="000000"/>
        </w:rPr>
        <w:t xml:space="preserve"> </w:t>
      </w:r>
      <w:r w:rsidRPr="00382EDC">
        <w:t>выработка у студентов навыков социального служения и представлений о его значении, формах, методах, технологиях и правовом обеспечении.</w:t>
      </w:r>
    </w:p>
    <w:p w14:paraId="0A0C5AF4" w14:textId="05D541C2" w:rsidR="00965F73" w:rsidRPr="00382EDC" w:rsidRDefault="00965F73" w:rsidP="00382EDC">
      <w:pPr>
        <w:jc w:val="both"/>
      </w:pPr>
      <w:r w:rsidRPr="00382EDC">
        <w:rPr>
          <w:i/>
          <w:color w:val="000000"/>
        </w:rPr>
        <w:t>В рамках тюремного служения</w:t>
      </w:r>
      <w:r w:rsidRPr="00382EDC">
        <w:rPr>
          <w:color w:val="000000"/>
        </w:rPr>
        <w:t>:</w:t>
      </w:r>
      <w:r w:rsidR="0066180C" w:rsidRPr="00382EDC">
        <w:t xml:space="preserve"> выработка у студентов первичных навыков общения с заключенными с продуктивным использованием личного опыта и знаний, полученных в процессе обучения. Практика тюремного служения отвечает цели формирования будущих священников, успешно выполняющих свою учительную функцию в отношении социально незащищенных категорий верующих.</w:t>
      </w:r>
    </w:p>
    <w:p w14:paraId="1709F3DF" w14:textId="77777777" w:rsidR="00702C1B" w:rsidRPr="00382EDC" w:rsidRDefault="00965F73" w:rsidP="00382EDC">
      <w:pPr>
        <w:jc w:val="both"/>
        <w:rPr>
          <w:color w:val="000000"/>
        </w:rPr>
      </w:pPr>
      <w:r w:rsidRPr="00382EDC">
        <w:rPr>
          <w:i/>
        </w:rPr>
        <w:t>В рамках молодежного служения (служения управления)</w:t>
      </w:r>
      <w:r w:rsidRPr="00382EDC">
        <w:t xml:space="preserve">: </w:t>
      </w:r>
      <w:r w:rsidRPr="00382EDC">
        <w:rPr>
          <w:color w:val="000000"/>
        </w:rPr>
        <w:t>приобретение студентами опыта коммуникации, организации взаимодействия, курирования участников и достижения результата группой людей в различных проектах института.</w:t>
      </w:r>
    </w:p>
    <w:p w14:paraId="73DD7272" w14:textId="77777777" w:rsidR="00965F73" w:rsidRPr="00382EDC" w:rsidRDefault="00965F73" w:rsidP="00382EDC">
      <w:pPr>
        <w:jc w:val="both"/>
        <w:rPr>
          <w:color w:val="000000"/>
        </w:rPr>
      </w:pPr>
    </w:p>
    <w:p w14:paraId="117C87B6" w14:textId="77777777" w:rsidR="004A1D23" w:rsidRPr="00382EDC" w:rsidRDefault="004A1D23" w:rsidP="00382EDC">
      <w:pPr>
        <w:pStyle w:val="10"/>
        <w:spacing w:before="0" w:after="120"/>
        <w:rPr>
          <w:i/>
          <w:sz w:val="24"/>
          <w:szCs w:val="24"/>
        </w:rPr>
      </w:pPr>
      <w:bookmarkStart w:id="74" w:name="_Toc55306992"/>
      <w:r w:rsidRPr="00382EDC">
        <w:rPr>
          <w:sz w:val="24"/>
          <w:szCs w:val="24"/>
        </w:rPr>
        <w:t>Место практики в структуре образовательной программы</w:t>
      </w:r>
      <w:bookmarkEnd w:id="74"/>
      <w:r w:rsidRPr="00382EDC">
        <w:rPr>
          <w:i/>
          <w:sz w:val="24"/>
          <w:szCs w:val="24"/>
        </w:rPr>
        <w:t xml:space="preserve"> </w:t>
      </w:r>
    </w:p>
    <w:p w14:paraId="716F142D" w14:textId="77777777" w:rsidR="00CB35EB" w:rsidRPr="00382EDC" w:rsidRDefault="000859BE" w:rsidP="00382EDC">
      <w:pPr>
        <w:autoSpaceDE w:val="0"/>
        <w:autoSpaceDN w:val="0"/>
        <w:adjustRightInd w:val="0"/>
        <w:jc w:val="both"/>
      </w:pPr>
      <w:r w:rsidRPr="00382EDC">
        <w:t xml:space="preserve">Учебная практика относится к </w:t>
      </w:r>
      <w:r w:rsidR="008F732A" w:rsidRPr="00382EDC">
        <w:t>вариативной</w:t>
      </w:r>
      <w:r w:rsidRPr="00382EDC">
        <w:t xml:space="preserve"> части образовательной программы и является обязательной для всех</w:t>
      </w:r>
      <w:r w:rsidR="004A1D23" w:rsidRPr="00382EDC">
        <w:t xml:space="preserve"> </w:t>
      </w:r>
      <w:r w:rsidR="009962B3" w:rsidRPr="00382EDC">
        <w:t>обучающихся.</w:t>
      </w:r>
      <w:r w:rsidR="00CB35EB" w:rsidRPr="00382EDC">
        <w:t xml:space="preserve"> </w:t>
      </w:r>
    </w:p>
    <w:p w14:paraId="4D65F1FE" w14:textId="77777777" w:rsidR="00965F73" w:rsidRPr="00382EDC" w:rsidRDefault="00965F73" w:rsidP="00382EDC">
      <w:pPr>
        <w:jc w:val="both"/>
      </w:pPr>
    </w:p>
    <w:p w14:paraId="5B0169A0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75" w:name="_Toc55306993"/>
      <w:r w:rsidRPr="00382EDC">
        <w:rPr>
          <w:sz w:val="24"/>
          <w:szCs w:val="24"/>
        </w:rPr>
        <w:t>Планируемые результаты прохождения практики</w:t>
      </w:r>
      <w:bookmarkEnd w:id="75"/>
    </w:p>
    <w:p w14:paraId="603DFC7C" w14:textId="77777777" w:rsidR="00167927" w:rsidRPr="00382EDC" w:rsidRDefault="004A1D23" w:rsidP="00382EDC">
      <w:pPr>
        <w:pStyle w:val="2"/>
        <w:jc w:val="both"/>
      </w:pPr>
      <w:bookmarkStart w:id="76" w:name="_Toc55306994"/>
      <w:r w:rsidRPr="00382EDC">
        <w:t>Компетенция, формируемая пр</w:t>
      </w:r>
      <w:r w:rsidR="00436A60" w:rsidRPr="00382EDC">
        <w:t>а</w:t>
      </w:r>
      <w:r w:rsidRPr="00382EDC">
        <w:t>ктикой</w:t>
      </w:r>
      <w:bookmarkEnd w:id="76"/>
    </w:p>
    <w:p w14:paraId="450C0753" w14:textId="77777777" w:rsidR="00CB35EB" w:rsidRPr="00382EDC" w:rsidRDefault="00CB35EB" w:rsidP="00382EDC">
      <w:pPr>
        <w:jc w:val="both"/>
      </w:pPr>
      <w:r w:rsidRPr="00382EDC">
        <w:t>Каждый из блоков учебной практики формирует соответствующую профессиональную компетенцию:</w:t>
      </w:r>
    </w:p>
    <w:p w14:paraId="7981D2AA" w14:textId="77777777" w:rsidR="00CB35EB" w:rsidRPr="00382EDC" w:rsidRDefault="00CB35EB" w:rsidP="00382EDC">
      <w:pPr>
        <w:jc w:val="both"/>
        <w:rPr>
          <w:color w:val="000000"/>
        </w:rPr>
      </w:pPr>
      <w:r w:rsidRPr="00382EDC">
        <w:rPr>
          <w:i/>
        </w:rPr>
        <w:t xml:space="preserve">В рамках педагогической работы </w:t>
      </w:r>
      <w:r w:rsidRPr="00382EDC">
        <w:t>это профессиональная компетенция</w:t>
      </w:r>
      <w:r w:rsidRPr="00382EDC">
        <w:rPr>
          <w:i/>
        </w:rPr>
        <w:t xml:space="preserve"> </w:t>
      </w:r>
      <w:r w:rsidRPr="00382EDC">
        <w:t xml:space="preserve">ПК-5: </w:t>
      </w:r>
      <w:r w:rsidRPr="00382EDC">
        <w:rPr>
          <w:color w:val="000000"/>
        </w:rPr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</w:p>
    <w:p w14:paraId="047BC9F5" w14:textId="77777777" w:rsidR="00CB35EB" w:rsidRPr="00382EDC" w:rsidRDefault="00CB35EB" w:rsidP="00382EDC">
      <w:pPr>
        <w:jc w:val="both"/>
        <w:rPr>
          <w:color w:val="000000"/>
        </w:rPr>
      </w:pPr>
      <w:r w:rsidRPr="00382EDC">
        <w:rPr>
          <w:i/>
        </w:rPr>
        <w:lastRenderedPageBreak/>
        <w:t>В рамках миссионерской работы,</w:t>
      </w:r>
      <w:r w:rsidRPr="00382EDC">
        <w:rPr>
          <w:i/>
          <w:color w:val="000000"/>
        </w:rPr>
        <w:t xml:space="preserve"> социального служения, тюремного служения и </w:t>
      </w:r>
      <w:r w:rsidRPr="00382EDC">
        <w:rPr>
          <w:i/>
        </w:rPr>
        <w:t>молодежного служения (служения управления)</w:t>
      </w:r>
      <w:r w:rsidRPr="00382EDC">
        <w:t xml:space="preserve"> </w:t>
      </w:r>
      <w:r w:rsidRPr="00382EDC">
        <w:rPr>
          <w:i/>
        </w:rPr>
        <w:t xml:space="preserve"> </w:t>
      </w:r>
      <w:r w:rsidRPr="00382EDC">
        <w:t>это профессиональная компетенция ПК-14: способность к организации и осуществлению социальной и просветительской деятельности прихода</w:t>
      </w:r>
    </w:p>
    <w:p w14:paraId="1BFF7BC5" w14:textId="77777777" w:rsidR="004A1D23" w:rsidRPr="00382EDC" w:rsidRDefault="004A1D23" w:rsidP="00382EDC">
      <w:pPr>
        <w:pStyle w:val="2"/>
        <w:jc w:val="both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55306995"/>
      <w:r w:rsidRPr="00382EDC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333BFE26" w14:textId="77777777" w:rsidR="004A1D23" w:rsidRPr="00382EDC" w:rsidRDefault="004A1D23" w:rsidP="00382EDC">
      <w:pPr>
        <w:jc w:val="both"/>
      </w:pPr>
      <w:r w:rsidRPr="00382EDC">
        <w:t xml:space="preserve">Освоение </w:t>
      </w:r>
      <w:r w:rsidR="00751B83" w:rsidRPr="00382EDC">
        <w:t xml:space="preserve">каждой </w:t>
      </w:r>
      <w:r w:rsidRPr="00382EDC">
        <w:t>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751B83" w:rsidRPr="00382EDC">
        <w:t xml:space="preserve"> и практик</w:t>
      </w:r>
      <w:r w:rsidRPr="00382EDC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751B83" w:rsidRPr="00382EDC">
        <w:t xml:space="preserve">всех </w:t>
      </w:r>
      <w:r w:rsidRPr="00382EDC">
        <w:t>дисциплин</w:t>
      </w:r>
      <w:r w:rsidR="00751B83" w:rsidRPr="00382EDC">
        <w:t xml:space="preserve"> и практик</w:t>
      </w:r>
      <w:r w:rsidRPr="00382EDC">
        <w:t xml:space="preserve"> образовательной программы</w:t>
      </w:r>
      <w:r w:rsidR="00751B83" w:rsidRPr="00382EDC">
        <w:t>.</w:t>
      </w:r>
    </w:p>
    <w:p w14:paraId="1F91B985" w14:textId="77777777" w:rsidR="004A1D23" w:rsidRPr="00382EDC" w:rsidRDefault="004A1D23" w:rsidP="00382EDC">
      <w:pPr>
        <w:jc w:val="both"/>
      </w:pPr>
      <w:r w:rsidRPr="00382EDC">
        <w:t xml:space="preserve">На начальном этапе в течение семестра формируются </w:t>
      </w:r>
      <w:proofErr w:type="spellStart"/>
      <w:r w:rsidRPr="00382EDC">
        <w:t>знаниевые</w:t>
      </w:r>
      <w:proofErr w:type="spellEnd"/>
      <w:r w:rsidRPr="00382ED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382EDC">
        <w:t>Обучающийся</w:t>
      </w:r>
      <w:proofErr w:type="gramEnd"/>
      <w:r w:rsidRPr="00382EDC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</w:t>
      </w:r>
      <w:r w:rsidR="00751B83" w:rsidRPr="00382EDC">
        <w:t>го контроля</w:t>
      </w:r>
      <w:r w:rsidRPr="00382EDC">
        <w:t xml:space="preserve"> успеваемости обучающегося в течение семестра.</w:t>
      </w:r>
    </w:p>
    <w:p w14:paraId="3486E242" w14:textId="77777777" w:rsidR="004A1D23" w:rsidRPr="00382EDC" w:rsidRDefault="004A1D23" w:rsidP="00382EDC">
      <w:pPr>
        <w:jc w:val="both"/>
      </w:pPr>
      <w:r w:rsidRPr="00382EDC">
        <w:t xml:space="preserve">Основной этап. Освоение этого этапа проходит к концу семестрового обучения. </w:t>
      </w:r>
      <w:proofErr w:type="gramStart"/>
      <w:r w:rsidRPr="00382EDC">
        <w:t>Обучающийся осваивает аналитические действия с пр</w:t>
      </w:r>
      <w:r w:rsidR="00751B83" w:rsidRPr="00382EDC">
        <w:t>едметными знаниями по курсу</w:t>
      </w:r>
      <w:r w:rsidRPr="00382EDC">
        <w:t xml:space="preserve">, способен самостоятельно решать учебные задачи, внося коррективы в алгоритм действий, осуществляя </w:t>
      </w:r>
      <w:proofErr w:type="spellStart"/>
      <w:r w:rsidRPr="00382EDC">
        <w:t>саморегуляцию</w:t>
      </w:r>
      <w:proofErr w:type="spellEnd"/>
      <w:r w:rsidRPr="00382EDC">
        <w:t xml:space="preserve"> в ходе работы и перенося знания и умения на новые условия.</w:t>
      </w:r>
      <w:proofErr w:type="gramEnd"/>
      <w:r w:rsidRPr="00382EDC">
        <w:t xml:space="preserve"> Контроль качества освоения основного этапа компетенции выносится на промежуточную аттестацию.</w:t>
      </w:r>
    </w:p>
    <w:p w14:paraId="35A2C7A2" w14:textId="77777777" w:rsidR="004A1D23" w:rsidRPr="00382EDC" w:rsidRDefault="004A1D23" w:rsidP="00382EDC">
      <w:pPr>
        <w:jc w:val="both"/>
      </w:pPr>
      <w:r w:rsidRPr="00382EDC">
        <w:t xml:space="preserve">Завершающий этап подразумевает достижение </w:t>
      </w:r>
      <w:proofErr w:type="gramStart"/>
      <w:r w:rsidRPr="00382EDC">
        <w:t>обучающимся</w:t>
      </w:r>
      <w:proofErr w:type="gramEnd"/>
      <w:r w:rsidRPr="00382EDC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40D15A88" w14:textId="77777777" w:rsidR="004A1D23" w:rsidRPr="00382EDC" w:rsidRDefault="004A1D23" w:rsidP="00382EDC">
      <w:pPr>
        <w:pStyle w:val="2"/>
        <w:jc w:val="both"/>
      </w:pPr>
      <w:bookmarkStart w:id="84" w:name="_Toc55306996"/>
      <w:r w:rsidRPr="00382EDC">
        <w:t>Знания, умения и навыки, получаемые в результате прохождения практики</w:t>
      </w:r>
      <w:bookmarkEnd w:id="84"/>
    </w:p>
    <w:p w14:paraId="3A8AF497" w14:textId="77777777" w:rsidR="00965F73" w:rsidRPr="00382EDC" w:rsidRDefault="00965F73" w:rsidP="00382EDC">
      <w:pPr>
        <w:jc w:val="both"/>
      </w:pPr>
      <w:r w:rsidRPr="00382EDC">
        <w:t xml:space="preserve">В результате освоения дисциплины </w:t>
      </w:r>
      <w:proofErr w:type="gramStart"/>
      <w:r w:rsidRPr="00382EDC">
        <w:t>обучающийся</w:t>
      </w:r>
      <w:proofErr w:type="gramEnd"/>
      <w:r w:rsidRPr="00382EDC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382EDC">
        <w:t>ООП</w:t>
      </w:r>
      <w:proofErr w:type="spellEnd"/>
      <w:r w:rsidRPr="00382EDC">
        <w:t>.</w:t>
      </w:r>
    </w:p>
    <w:p w14:paraId="7FD60EE2" w14:textId="77777777" w:rsidR="00965F73" w:rsidRPr="00382EDC" w:rsidRDefault="00965F73" w:rsidP="00382EDC">
      <w:pPr>
        <w:jc w:val="both"/>
      </w:pPr>
      <w:r w:rsidRPr="00382EDC">
        <w:t xml:space="preserve">Результаты </w:t>
      </w:r>
      <w:proofErr w:type="gramStart"/>
      <w:r w:rsidRPr="00382EDC">
        <w:t>обучения по дисциплине</w:t>
      </w:r>
      <w:proofErr w:type="gramEnd"/>
      <w:r w:rsidRPr="00382EDC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6872"/>
      </w:tblGrid>
      <w:tr w:rsidR="00FC4000" w:rsidRPr="00382EDC" w14:paraId="0A29AA2B" w14:textId="77777777" w:rsidTr="00FC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DF9F" w14:textId="77777777" w:rsidR="00FC4000" w:rsidRPr="00382EDC" w:rsidRDefault="00FC4000" w:rsidP="00382EDC">
            <w:pPr>
              <w:jc w:val="both"/>
              <w:rPr>
                <w:b/>
                <w:bCs/>
                <w:i/>
                <w:color w:val="000000"/>
              </w:rPr>
            </w:pPr>
            <w:r w:rsidRPr="00382EDC">
              <w:rPr>
                <w:b/>
                <w:bCs/>
                <w:i/>
                <w:color w:val="000000"/>
              </w:rPr>
              <w:t>Этап освоения компетенции 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C9C7" w14:textId="77777777" w:rsidR="00FC4000" w:rsidRPr="00382EDC" w:rsidRDefault="00FC4000" w:rsidP="00382EDC">
            <w:pPr>
              <w:jc w:val="both"/>
              <w:rPr>
                <w:b/>
                <w:bCs/>
                <w:i/>
                <w:color w:val="000000"/>
              </w:rPr>
            </w:pPr>
            <w:r w:rsidRPr="00382EDC">
              <w:rPr>
                <w:b/>
                <w:bCs/>
                <w:i/>
                <w:color w:val="000000"/>
              </w:rPr>
              <w:t>Показатели оценивания</w:t>
            </w:r>
          </w:p>
        </w:tc>
      </w:tr>
      <w:tr w:rsidR="00FC4000" w:rsidRPr="00382EDC" w14:paraId="2F745C24" w14:textId="77777777" w:rsidTr="00FC4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1E30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Начальный</w:t>
            </w:r>
          </w:p>
          <w:p w14:paraId="5B2042B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D1E6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основных педагогических принципов.</w:t>
            </w:r>
          </w:p>
        </w:tc>
      </w:tr>
      <w:tr w:rsidR="00FC4000" w:rsidRPr="00382EDC" w14:paraId="27E03521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9B56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6E5F1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воплощать в жизнь педагогические принципы.</w:t>
            </w:r>
          </w:p>
        </w:tc>
      </w:tr>
      <w:tr w:rsidR="00FC4000" w:rsidRPr="00382EDC" w14:paraId="567BD1EA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3001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748A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навыками осуществления методической работы по </w:t>
            </w:r>
            <w:r w:rsidRPr="00382EDC">
              <w:rPr>
                <w:color w:val="000000"/>
              </w:rPr>
              <w:lastRenderedPageBreak/>
              <w:t>проектированию организации и реализации учебного процесса.</w:t>
            </w:r>
          </w:p>
        </w:tc>
      </w:tr>
      <w:tr w:rsidR="00FC4000" w:rsidRPr="00382EDC" w14:paraId="58943EE4" w14:textId="77777777" w:rsidTr="00FC4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0D958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EEEEB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методов коммуникации с подростковой аудиторией.</w:t>
            </w:r>
          </w:p>
          <w:p w14:paraId="4FF08111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специфики и принципов работы с текстуальными памятниками духовной культуры.</w:t>
            </w:r>
          </w:p>
        </w:tc>
      </w:tr>
      <w:tr w:rsidR="00FC4000" w:rsidRPr="00382EDC" w14:paraId="6E475BAB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A93D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25F0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применить методы коммуникации с подростковой аудиторией.</w:t>
            </w:r>
          </w:p>
          <w:p w14:paraId="1C546F8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Умение применить образы памятников культуры для актуализации ценностной проблематики. </w:t>
            </w:r>
          </w:p>
        </w:tc>
      </w:tr>
      <w:tr w:rsidR="00FC4000" w:rsidRPr="00382EDC" w14:paraId="368954F3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8FDB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F8B3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Владение навыками публичных выступлений перед подростковыми аудиториями разных типов.</w:t>
            </w:r>
          </w:p>
          <w:p w14:paraId="646CA1D5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навыками презентации подростковой аудитории ценностной проблематики памятников культуры. </w:t>
            </w:r>
          </w:p>
        </w:tc>
      </w:tr>
    </w:tbl>
    <w:p w14:paraId="4D8CCFAF" w14:textId="77777777" w:rsidR="00FC4000" w:rsidRPr="00382EDC" w:rsidRDefault="00FC4000" w:rsidP="00382EDC">
      <w:pPr>
        <w:jc w:val="both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89"/>
        <w:gridCol w:w="1900"/>
        <w:gridCol w:w="2022"/>
        <w:gridCol w:w="1979"/>
        <w:gridCol w:w="1981"/>
      </w:tblGrid>
      <w:tr w:rsidR="00EB67E8" w:rsidRPr="00382EDC" w14:paraId="7C1A38AA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4B83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>Этап освоения компетенции ПК-14</w:t>
            </w:r>
          </w:p>
        </w:tc>
        <w:tc>
          <w:tcPr>
            <w:tcW w:w="41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59964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>Показатели оценивания</w:t>
            </w:r>
          </w:p>
        </w:tc>
      </w:tr>
      <w:tr w:rsidR="004243D9" w:rsidRPr="00382EDC" w14:paraId="262F8758" w14:textId="77777777" w:rsidTr="00EB67E8"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976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654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 xml:space="preserve">В </w:t>
            </w:r>
            <w:r w:rsidRPr="00382EDC">
              <w:rPr>
                <w:b/>
                <w:i/>
                <w:sz w:val="24"/>
                <w:szCs w:val="24"/>
              </w:rPr>
              <w:t>рамках миссионерской работы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2C7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 xml:space="preserve">В </w:t>
            </w:r>
            <w:r w:rsidRPr="00382EDC">
              <w:rPr>
                <w:b/>
                <w:i/>
                <w:color w:val="000000"/>
                <w:sz w:val="24"/>
                <w:szCs w:val="24"/>
              </w:rPr>
              <w:t>рамках социального служения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31A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382EDC">
              <w:rPr>
                <w:b/>
                <w:i/>
                <w:sz w:val="24"/>
                <w:szCs w:val="24"/>
              </w:rPr>
              <w:t>В рамках тюремного служения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98DF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i/>
                <w:sz w:val="24"/>
                <w:szCs w:val="24"/>
              </w:rPr>
              <w:t>В рамках молодежного служения (служения управления)</w:t>
            </w:r>
          </w:p>
        </w:tc>
      </w:tr>
      <w:tr w:rsidR="004243D9" w:rsidRPr="00382EDC" w14:paraId="60826F28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7F6C4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>Начальный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26EBC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основных библейских и святоотеческих оснований миссионерского служения.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ED83F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Знание основных принципов </w:t>
            </w:r>
            <w:proofErr w:type="spellStart"/>
            <w:r w:rsidRPr="00382EDC">
              <w:rPr>
                <w:sz w:val="24"/>
                <w:szCs w:val="24"/>
              </w:rPr>
              <w:t>каритативной</w:t>
            </w:r>
            <w:proofErr w:type="spellEnd"/>
            <w:r w:rsidRPr="00382EDC">
              <w:rPr>
                <w:sz w:val="24"/>
                <w:szCs w:val="24"/>
              </w:rPr>
              <w:t xml:space="preserve"> деятельности Церкви.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BA57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</w:t>
            </w:r>
            <w:r w:rsidR="004243D9" w:rsidRPr="00382EDC">
              <w:rPr>
                <w:sz w:val="24"/>
                <w:szCs w:val="24"/>
              </w:rPr>
              <w:t>основных принципов деятельности Церкви в местах лишения свободы.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B39BA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основных библейских и святоотеческих оснований служения управления.</w:t>
            </w:r>
          </w:p>
        </w:tc>
      </w:tr>
      <w:tr w:rsidR="004243D9" w:rsidRPr="00382EDC" w14:paraId="2EBF9ECE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F4DFE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FB17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 воплощать в жизнь церковные принципы миссионерского служения.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6D6F4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Умение подбирать подходящие темы для беседы с людьми, </w:t>
            </w:r>
            <w:proofErr w:type="gramStart"/>
            <w:r w:rsidRPr="00382EDC">
              <w:rPr>
                <w:sz w:val="24"/>
                <w:szCs w:val="24"/>
              </w:rPr>
              <w:t>находящимся</w:t>
            </w:r>
            <w:proofErr w:type="gramEnd"/>
            <w:r w:rsidRPr="00382EDC">
              <w:rPr>
                <w:sz w:val="24"/>
                <w:szCs w:val="24"/>
              </w:rPr>
              <w:t xml:space="preserve"> в трудной жизненной ситуации.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0A21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</w:t>
            </w:r>
            <w:r w:rsidR="004243D9" w:rsidRPr="00382EDC">
              <w:rPr>
                <w:sz w:val="24"/>
                <w:szCs w:val="24"/>
              </w:rPr>
              <w:t xml:space="preserve">подбирать подходящие темы для беседы с людьми, </w:t>
            </w:r>
            <w:proofErr w:type="gramStart"/>
            <w:r w:rsidR="004243D9" w:rsidRPr="00382EDC">
              <w:rPr>
                <w:sz w:val="24"/>
                <w:szCs w:val="24"/>
              </w:rPr>
              <w:t>находящимся</w:t>
            </w:r>
            <w:proofErr w:type="gramEnd"/>
            <w:r w:rsidR="004243D9" w:rsidRPr="00382EDC">
              <w:rPr>
                <w:sz w:val="24"/>
                <w:szCs w:val="24"/>
              </w:rPr>
              <w:t xml:space="preserve"> в местах лишения свободы.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E9CBB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 воплощать в жизнь церковные принципы служения управления.</w:t>
            </w:r>
          </w:p>
        </w:tc>
      </w:tr>
      <w:tr w:rsidR="004243D9" w:rsidRPr="00382EDC" w14:paraId="2AF378B9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C1BD5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4697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Владение навыком мотивации команды к </w:t>
            </w:r>
            <w:r w:rsidRPr="00382EDC">
              <w:rPr>
                <w:color w:val="000000"/>
                <w:sz w:val="24"/>
                <w:szCs w:val="24"/>
              </w:rPr>
              <w:lastRenderedPageBreak/>
              <w:t xml:space="preserve">миссионерской деятельности.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A3DD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lastRenderedPageBreak/>
              <w:t>Владение навыком сопереживания собеседнику.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1546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Владение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навыком адаптации содержания </w:t>
            </w:r>
            <w:r w:rsidR="004243D9" w:rsidRPr="00382EDC">
              <w:rPr>
                <w:color w:val="000000"/>
                <w:sz w:val="24"/>
                <w:szCs w:val="24"/>
              </w:rPr>
              <w:lastRenderedPageBreak/>
              <w:t>беседы к особенностям аудитории.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0FCE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lastRenderedPageBreak/>
              <w:t xml:space="preserve">Владение навыком мотивации команды. </w:t>
            </w:r>
          </w:p>
        </w:tc>
      </w:tr>
      <w:tr w:rsidR="004243D9" w:rsidRPr="00382EDC" w14:paraId="06EA177E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B1145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6984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методов коммуникации с подростковой аудиторией.</w:t>
            </w:r>
          </w:p>
          <w:p w14:paraId="5516EAE8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специфики и принципов работы с текстуальными памятниками духовной культуры.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EAD28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Знание основных приемов эффективной коммуникации с пациентами учреждений здравоохранения.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C06E" w14:textId="77777777" w:rsidR="00EB67E8" w:rsidRPr="00382EDC" w:rsidRDefault="004243D9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>Знание основных приемов эффективной коммуникации с заключенными пенитенциарных учреждений.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4213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методов организационно-управленческой деятельности.</w:t>
            </w:r>
          </w:p>
        </w:tc>
      </w:tr>
      <w:tr w:rsidR="004243D9" w:rsidRPr="00382EDC" w14:paraId="2B9EE39F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3E336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06F6E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 применить методы коммуникации с подростковой аудиторией.</w:t>
            </w:r>
          </w:p>
          <w:p w14:paraId="133F7627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Умение применить образы памятников культуры для актуализации ценностной проблематики.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46993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Умение выстраивать доверительные отношения с людьми, выслушивать их и анализировать их душевное состояние.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2D0BE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применить методы коммуникации с заключенными.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EE688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Умение применить методы организационно-управленческой деятельности. </w:t>
            </w:r>
          </w:p>
        </w:tc>
      </w:tr>
      <w:tr w:rsidR="004243D9" w:rsidRPr="00382EDC" w14:paraId="55368588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1A1D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8BB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Владение навыками публичных выступлений перед подростковыми аудиториями разных типов.</w:t>
            </w:r>
          </w:p>
          <w:p w14:paraId="07A2131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Владение навыками презентации подростковой аудитории </w:t>
            </w:r>
            <w:r w:rsidRPr="00382EDC">
              <w:rPr>
                <w:color w:val="000000"/>
                <w:sz w:val="24"/>
                <w:szCs w:val="24"/>
              </w:rPr>
              <w:lastRenderedPageBreak/>
              <w:t xml:space="preserve">ценностной проблематики памятников культуры.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6638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lastRenderedPageBreak/>
              <w:t xml:space="preserve">Владение навыками применения знаний в области литургического предания на практике в различных жизненных ситуациях.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5EC4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Владение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навыками публичных выступлений перед слушателями, находящимися в кризисном состоянии.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158C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Владение методами организационно-управленческой деятельности. </w:t>
            </w:r>
          </w:p>
        </w:tc>
      </w:tr>
    </w:tbl>
    <w:p w14:paraId="27AD8CB2" w14:textId="77777777" w:rsidR="00751B83" w:rsidRPr="00382EDC" w:rsidRDefault="00751B83" w:rsidP="00382EDC">
      <w:pPr>
        <w:jc w:val="both"/>
        <w:rPr>
          <w:i/>
          <w:color w:val="365F91"/>
        </w:rPr>
      </w:pPr>
    </w:p>
    <w:p w14:paraId="47FB5DC8" w14:textId="1370A416" w:rsidR="00167927" w:rsidRPr="00382EDC" w:rsidRDefault="007B404E" w:rsidP="00382EDC">
      <w:pPr>
        <w:pStyle w:val="10"/>
        <w:spacing w:before="0" w:after="120"/>
        <w:rPr>
          <w:sz w:val="24"/>
          <w:szCs w:val="24"/>
        </w:rPr>
      </w:pPr>
      <w:bookmarkStart w:id="85" w:name="_Toc55306997"/>
      <w:r>
        <w:rPr>
          <w:sz w:val="24"/>
          <w:szCs w:val="24"/>
        </w:rPr>
        <w:t xml:space="preserve">Способ, </w:t>
      </w:r>
      <w:r w:rsidR="00167927" w:rsidRPr="00382EDC">
        <w:rPr>
          <w:sz w:val="24"/>
          <w:szCs w:val="24"/>
        </w:rPr>
        <w:t>форма</w:t>
      </w:r>
      <w:r>
        <w:rPr>
          <w:sz w:val="24"/>
          <w:szCs w:val="24"/>
        </w:rPr>
        <w:t>, место и время</w:t>
      </w:r>
      <w:r w:rsidR="00167927" w:rsidRPr="00382EDC">
        <w:rPr>
          <w:sz w:val="24"/>
          <w:szCs w:val="24"/>
        </w:rPr>
        <w:t xml:space="preserve"> проведения практики</w:t>
      </w:r>
      <w:bookmarkEnd w:id="85"/>
    </w:p>
    <w:p w14:paraId="1149A8B0" w14:textId="3149A46A" w:rsidR="002618B7" w:rsidRPr="00382EDC" w:rsidRDefault="002618B7" w:rsidP="00382EDC">
      <w:pPr>
        <w:jc w:val="both"/>
      </w:pPr>
      <w:r w:rsidRPr="00382EDC">
        <w:rPr>
          <w:i/>
        </w:rPr>
        <w:t>Способ</w:t>
      </w:r>
      <w:r w:rsidRPr="00382EDC">
        <w:t xml:space="preserve"> проведения практики — </w:t>
      </w:r>
      <w:r w:rsidR="00FA2B49" w:rsidRPr="00382EDC">
        <w:t>выездная (в блок</w:t>
      </w:r>
      <w:r w:rsidR="00382EDC" w:rsidRPr="00382EDC">
        <w:t>ах</w:t>
      </w:r>
      <w:r w:rsidR="00FA2B49" w:rsidRPr="00382EDC">
        <w:t xml:space="preserve"> социального</w:t>
      </w:r>
      <w:r w:rsidR="00382EDC" w:rsidRPr="00382EDC">
        <w:t xml:space="preserve"> и тюремного</w:t>
      </w:r>
      <w:r w:rsidR="00FA2B49" w:rsidRPr="00382EDC">
        <w:t xml:space="preserve"> служения – стационарная).</w:t>
      </w:r>
    </w:p>
    <w:p w14:paraId="0F963359" w14:textId="5C4459F2" w:rsidR="00167927" w:rsidRPr="007B404E" w:rsidRDefault="002618B7" w:rsidP="007B404E">
      <w:pPr>
        <w:jc w:val="both"/>
      </w:pPr>
      <w:r w:rsidRPr="00382EDC">
        <w:rPr>
          <w:i/>
        </w:rPr>
        <w:t>Форма</w:t>
      </w:r>
      <w:r w:rsidRPr="00382EDC">
        <w:t xml:space="preserve"> проведения практики — </w:t>
      </w:r>
      <w:r w:rsidR="004F02E8" w:rsidRPr="00382EDC">
        <w:t>дискретная.</w:t>
      </w:r>
    </w:p>
    <w:p w14:paraId="00F06B54" w14:textId="77777777" w:rsidR="00167927" w:rsidRPr="00382EDC" w:rsidRDefault="004F02E8" w:rsidP="00382EDC">
      <w:pPr>
        <w:pStyle w:val="2"/>
        <w:jc w:val="both"/>
      </w:pPr>
      <w:bookmarkStart w:id="86" w:name="_Toc55306998"/>
      <w:r w:rsidRPr="00382EDC">
        <w:t>Место проведения практики:</w:t>
      </w:r>
      <w:bookmarkEnd w:id="86"/>
    </w:p>
    <w:p w14:paraId="22522D1D" w14:textId="77777777" w:rsidR="00EB67E8" w:rsidRPr="00382EDC" w:rsidRDefault="00EB67E8" w:rsidP="00382EDC">
      <w:pPr>
        <w:jc w:val="both"/>
        <w:rPr>
          <w:i/>
        </w:rPr>
      </w:pPr>
      <w:r w:rsidRPr="00382EDC">
        <w:rPr>
          <w:i/>
        </w:rPr>
        <w:t xml:space="preserve">Для педагогической работы: </w:t>
      </w:r>
      <w:proofErr w:type="spellStart"/>
      <w:r w:rsidR="00FC4000" w:rsidRPr="00382EDC">
        <w:rPr>
          <w:color w:val="000000"/>
        </w:rPr>
        <w:t>ЧОУ</w:t>
      </w:r>
      <w:proofErr w:type="spellEnd"/>
      <w:r w:rsidR="00FC4000" w:rsidRPr="00382EDC">
        <w:rPr>
          <w:color w:val="000000"/>
        </w:rPr>
        <w:t xml:space="preserve"> «</w:t>
      </w:r>
      <w:proofErr w:type="spellStart"/>
      <w:r w:rsidR="00FC4000" w:rsidRPr="00382EDC">
        <w:rPr>
          <w:color w:val="000000"/>
        </w:rPr>
        <w:t>Варницкая</w:t>
      </w:r>
      <w:proofErr w:type="spellEnd"/>
      <w:r w:rsidR="00FC4000" w:rsidRPr="00382EDC">
        <w:rPr>
          <w:color w:val="000000"/>
        </w:rPr>
        <w:t xml:space="preserve"> гимназия»</w:t>
      </w:r>
    </w:p>
    <w:p w14:paraId="0196587C" w14:textId="006AA3C5" w:rsidR="00297924" w:rsidRDefault="00EB67E8" w:rsidP="00382EDC">
      <w:pPr>
        <w:jc w:val="both"/>
        <w:rPr>
          <w:color w:val="000000"/>
        </w:rPr>
      </w:pPr>
      <w:r w:rsidRPr="00382EDC">
        <w:rPr>
          <w:i/>
        </w:rPr>
        <w:t>Для миссионерского служения</w:t>
      </w:r>
      <w:r w:rsidRPr="00382EDC">
        <w:t xml:space="preserve">: </w:t>
      </w:r>
      <w:proofErr w:type="spellStart"/>
      <w:r w:rsidR="00297924" w:rsidRPr="00297924">
        <w:rPr>
          <w:color w:val="000000"/>
        </w:rPr>
        <w:t>СОШ</w:t>
      </w:r>
      <w:proofErr w:type="spellEnd"/>
      <w:r w:rsidR="00297924" w:rsidRPr="00297924">
        <w:rPr>
          <w:color w:val="000000"/>
        </w:rPr>
        <w:t xml:space="preserve"> города Старица </w:t>
      </w:r>
      <w:r w:rsidR="00297924">
        <w:rPr>
          <w:color w:val="000000"/>
        </w:rPr>
        <w:t>Тверской области</w:t>
      </w:r>
    </w:p>
    <w:p w14:paraId="2D3D0DCB" w14:textId="7FCD4205" w:rsidR="00EB67E8" w:rsidRPr="00382EDC" w:rsidRDefault="00EB67E8" w:rsidP="00382EDC">
      <w:pPr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>: Синодальный отдел по благотворительности и социальному служению Русской Православной Церкви</w:t>
      </w:r>
    </w:p>
    <w:p w14:paraId="1A46EFD4" w14:textId="77777777" w:rsidR="00FC4000" w:rsidRPr="00382EDC" w:rsidRDefault="00EB67E8" w:rsidP="00382EDC">
      <w:pPr>
        <w:jc w:val="both"/>
        <w:rPr>
          <w:color w:val="000000"/>
        </w:rPr>
      </w:pPr>
      <w:r w:rsidRPr="00382EDC">
        <w:rPr>
          <w:i/>
          <w:color w:val="000000"/>
        </w:rPr>
        <w:t>Для тюремного служения</w:t>
      </w:r>
      <w:r w:rsidR="0088586B" w:rsidRPr="00382EDC">
        <w:rPr>
          <w:color w:val="000000"/>
        </w:rPr>
        <w:t>:</w:t>
      </w:r>
      <w:r w:rsidR="004243D9" w:rsidRPr="00382EDC">
        <w:rPr>
          <w:color w:val="000000"/>
        </w:rPr>
        <w:t xml:space="preserve"> </w:t>
      </w:r>
      <w:proofErr w:type="spellStart"/>
      <w:r w:rsidR="004243D9" w:rsidRPr="00382EDC">
        <w:rPr>
          <w:color w:val="000000"/>
        </w:rPr>
        <w:t>МРО</w:t>
      </w:r>
      <w:proofErr w:type="spellEnd"/>
      <w:r w:rsidR="004243D9" w:rsidRPr="00382EDC">
        <w:rPr>
          <w:color w:val="000000"/>
        </w:rPr>
        <w:t xml:space="preserve"> Православный приход храма </w:t>
      </w:r>
      <w:proofErr w:type="spellStart"/>
      <w:r w:rsidR="004243D9" w:rsidRPr="00382EDC">
        <w:rPr>
          <w:color w:val="000000"/>
        </w:rPr>
        <w:t>Живоначальной</w:t>
      </w:r>
      <w:proofErr w:type="spellEnd"/>
      <w:r w:rsidR="004243D9" w:rsidRPr="00382EDC">
        <w:rPr>
          <w:color w:val="000000"/>
        </w:rPr>
        <w:t xml:space="preserve"> Троицы на </w:t>
      </w:r>
      <w:proofErr w:type="spellStart"/>
      <w:r w:rsidR="004243D9" w:rsidRPr="00382EDC">
        <w:rPr>
          <w:color w:val="000000"/>
        </w:rPr>
        <w:t>Грязех</w:t>
      </w:r>
      <w:proofErr w:type="spellEnd"/>
      <w:r w:rsidR="004243D9" w:rsidRPr="00382EDC">
        <w:rPr>
          <w:color w:val="000000"/>
        </w:rPr>
        <w:t xml:space="preserve"> г. Москвы.</w:t>
      </w:r>
    </w:p>
    <w:p w14:paraId="6541B22F" w14:textId="453B73CD" w:rsidR="00EB67E8" w:rsidRPr="007B404E" w:rsidRDefault="00EB67E8" w:rsidP="00382EDC">
      <w:pPr>
        <w:jc w:val="both"/>
        <w:rPr>
          <w:color w:val="000000"/>
        </w:rPr>
      </w:pPr>
      <w:r w:rsidRPr="00382EDC">
        <w:rPr>
          <w:i/>
        </w:rPr>
        <w:t>Для молодежного служения (служения управления)</w:t>
      </w:r>
      <w:r w:rsidRPr="00382EDC">
        <w:rPr>
          <w:color w:val="000000"/>
        </w:rPr>
        <w:t xml:space="preserve">: </w:t>
      </w:r>
      <w:proofErr w:type="spellStart"/>
      <w:r w:rsidRPr="00382EDC">
        <w:rPr>
          <w:color w:val="000000"/>
        </w:rPr>
        <w:t>РО</w:t>
      </w:r>
      <w:proofErr w:type="spellEnd"/>
      <w:r w:rsidRPr="00382EDC">
        <w:rPr>
          <w:color w:val="000000"/>
        </w:rPr>
        <w:t xml:space="preserve"> «</w:t>
      </w:r>
      <w:proofErr w:type="spellStart"/>
      <w:r w:rsidRPr="00382EDC">
        <w:rPr>
          <w:color w:val="000000"/>
        </w:rPr>
        <w:t>Иоанно</w:t>
      </w:r>
      <w:proofErr w:type="spellEnd"/>
      <w:r w:rsidRPr="00382EDC">
        <w:rPr>
          <w:color w:val="000000"/>
        </w:rPr>
        <w:t xml:space="preserve">-Богословский мужской монастырь с. </w:t>
      </w:r>
      <w:proofErr w:type="spellStart"/>
      <w:r w:rsidRPr="00382EDC">
        <w:rPr>
          <w:color w:val="000000"/>
        </w:rPr>
        <w:t>Пощупово</w:t>
      </w:r>
      <w:proofErr w:type="spellEnd"/>
      <w:r w:rsidRPr="00382EDC">
        <w:rPr>
          <w:color w:val="000000"/>
        </w:rPr>
        <w:t xml:space="preserve"> </w:t>
      </w:r>
      <w:proofErr w:type="spellStart"/>
      <w:r w:rsidRPr="00382EDC">
        <w:rPr>
          <w:color w:val="000000"/>
        </w:rPr>
        <w:t>Рыбновского</w:t>
      </w:r>
      <w:proofErr w:type="spellEnd"/>
      <w:r w:rsidRPr="00382EDC">
        <w:rPr>
          <w:color w:val="000000"/>
        </w:rPr>
        <w:t xml:space="preserve"> р-на Рязанской обл. Рязанской Епархии РПЦ (</w:t>
      </w:r>
      <w:proofErr w:type="spellStart"/>
      <w:r w:rsidRPr="00382EDC">
        <w:rPr>
          <w:color w:val="000000"/>
        </w:rPr>
        <w:t>МП</w:t>
      </w:r>
      <w:proofErr w:type="spellEnd"/>
      <w:r w:rsidRPr="00382EDC">
        <w:rPr>
          <w:color w:val="000000"/>
        </w:rPr>
        <w:t>)»</w:t>
      </w:r>
    </w:p>
    <w:p w14:paraId="245DAC96" w14:textId="17D3113B" w:rsidR="004F02E8" w:rsidRPr="00382EDC" w:rsidRDefault="004F02E8" w:rsidP="00382EDC">
      <w:pPr>
        <w:pStyle w:val="2"/>
        <w:jc w:val="both"/>
      </w:pPr>
      <w:bookmarkStart w:id="87" w:name="_Toc55306999"/>
      <w:r w:rsidRPr="00382EDC">
        <w:t>Время проведения практики</w:t>
      </w:r>
      <w:r w:rsidR="009D5153">
        <w:t>:</w:t>
      </w:r>
      <w:bookmarkEnd w:id="87"/>
    </w:p>
    <w:p w14:paraId="7A9A23A3" w14:textId="1748B092" w:rsidR="007B404E" w:rsidRPr="009D5153" w:rsidRDefault="0066180C" w:rsidP="00382EDC">
      <w:pPr>
        <w:tabs>
          <w:tab w:val="left" w:pos="993"/>
        </w:tabs>
        <w:jc w:val="both"/>
      </w:pPr>
      <w:r w:rsidRPr="00382EDC">
        <w:t xml:space="preserve">Практика проходит согласно учебному плану в </w:t>
      </w:r>
      <w:r w:rsidR="00A567CC">
        <w:t xml:space="preserve">1-4 и </w:t>
      </w:r>
      <w:r w:rsidRPr="00382EDC">
        <w:t>7 семестре</w:t>
      </w:r>
      <w:r w:rsidR="00A567CC">
        <w:t>.</w:t>
      </w:r>
      <w:r w:rsidR="00DF0200">
        <w:t xml:space="preserve"> Точные даты проведения практики уточняются в графике учебного процесса.</w:t>
      </w:r>
    </w:p>
    <w:p w14:paraId="06562AF1" w14:textId="77777777" w:rsidR="007B404E" w:rsidRPr="00382EDC" w:rsidRDefault="007B404E" w:rsidP="00382EDC">
      <w:pPr>
        <w:tabs>
          <w:tab w:val="left" w:pos="993"/>
        </w:tabs>
        <w:jc w:val="both"/>
        <w:rPr>
          <w:b/>
        </w:rPr>
      </w:pPr>
    </w:p>
    <w:p w14:paraId="0091E678" w14:textId="71B75B61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88" w:name="_Toc55307000"/>
      <w:r w:rsidRPr="00382EDC">
        <w:rPr>
          <w:sz w:val="24"/>
          <w:szCs w:val="24"/>
        </w:rPr>
        <w:t>Объ</w:t>
      </w:r>
      <w:r w:rsidR="002E14D6">
        <w:rPr>
          <w:sz w:val="24"/>
          <w:szCs w:val="24"/>
        </w:rPr>
        <w:t>ё</w:t>
      </w:r>
      <w:r w:rsidRPr="00382EDC">
        <w:rPr>
          <w:sz w:val="24"/>
          <w:szCs w:val="24"/>
        </w:rPr>
        <w:t xml:space="preserve">м практики </w:t>
      </w:r>
      <w:r w:rsidR="002E14D6" w:rsidRPr="00382EDC">
        <w:rPr>
          <w:sz w:val="24"/>
          <w:szCs w:val="24"/>
        </w:rPr>
        <w:t>и трудо</w:t>
      </w:r>
      <w:r w:rsidR="002E14D6">
        <w:rPr>
          <w:sz w:val="24"/>
          <w:szCs w:val="24"/>
        </w:rPr>
        <w:t>ё</w:t>
      </w:r>
      <w:r w:rsidR="002E14D6" w:rsidRPr="00382EDC">
        <w:rPr>
          <w:sz w:val="24"/>
          <w:szCs w:val="24"/>
        </w:rPr>
        <w:t>мкость по видам учебных занятий</w:t>
      </w:r>
      <w:bookmarkEnd w:id="88"/>
    </w:p>
    <w:tbl>
      <w:tblPr>
        <w:tblW w:w="4552" w:type="pct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B404E" w:rsidRPr="008B5CBE" w14:paraId="655BFC6A" w14:textId="77777777" w:rsidTr="007B404E">
        <w:trPr>
          <w:trHeight w:val="19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BD8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427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18F" w14:textId="77777777" w:rsidR="007B404E" w:rsidRPr="008B5CBE" w:rsidRDefault="007B404E" w:rsidP="00B978F7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5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56ED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A2FA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Курс 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BC7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Курс 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41C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7B404E" w:rsidRPr="008B5CBE" w14:paraId="5B69190B" w14:textId="77777777" w:rsidTr="007B404E">
        <w:trPr>
          <w:cantSplit/>
          <w:trHeight w:val="1134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4AF9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9ED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246F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1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A045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C7147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26E28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8EBAA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5D1C5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4FED4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0F663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7B404E" w:rsidRPr="008B5CBE" w14:paraId="5D615C26" w14:textId="77777777" w:rsidTr="007B404E">
        <w:trPr>
          <w:cantSplit/>
          <w:trHeight w:val="146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2962E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AD8EF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0F76E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1100D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E19B70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4F3ED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E9593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D1760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671BA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5BAB9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90FFD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7535F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64418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F2BBB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D64B3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CF09C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75262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4C6DF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E13FB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7B404E" w:rsidRPr="008B5CBE" w14:paraId="6C083DB4" w14:textId="77777777" w:rsidTr="007B404E">
        <w:trPr>
          <w:cantSplit/>
          <w:trHeight w:val="146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190115" w14:textId="77777777" w:rsidR="007B404E" w:rsidRPr="008B5CBE" w:rsidRDefault="007B404E" w:rsidP="007B404E">
            <w:pPr>
              <w:spacing w:after="0" w:line="240" w:lineRule="auto"/>
              <w:ind w:left="113" w:right="113"/>
            </w:pPr>
            <w:r w:rsidRPr="008B5CBE">
              <w:t>Б</w:t>
            </w:r>
            <w:proofErr w:type="gramStart"/>
            <w:r w:rsidRPr="008B5CBE">
              <w:t>2</w:t>
            </w:r>
            <w:proofErr w:type="gramEnd"/>
            <w:r w:rsidRPr="008B5CBE">
              <w:t>.В.01(У)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CA6" w14:textId="07E8DF09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1735F" w14:textId="5DDAEF83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  <w:r>
              <w:t>,</w:t>
            </w:r>
            <w:r w:rsidRPr="008B5CBE">
              <w:t>2</w:t>
            </w:r>
            <w:r>
              <w:t>,</w:t>
            </w:r>
            <w:r w:rsidRPr="008B5CBE">
              <w:t>3</w:t>
            </w:r>
            <w:r>
              <w:t>,</w:t>
            </w:r>
            <w:r w:rsidRPr="008B5CBE">
              <w:t>4</w:t>
            </w:r>
            <w:r>
              <w:t>,</w:t>
            </w:r>
            <w:r w:rsidRPr="008B5CBE"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3DFE6" w14:textId="33236EB9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152F9" w14:textId="715B8BE4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8DAD2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F8541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C7ECB8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324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15470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324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147CC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C214C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61F53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304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E43" w14:textId="60129E1D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BBF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E84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9FE2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33B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ED8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C2E2" w14:textId="32BA0371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</w:tr>
    </w:tbl>
    <w:p w14:paraId="6F148B43" w14:textId="77777777" w:rsidR="007E52FA" w:rsidRPr="00382EDC" w:rsidRDefault="007E52FA" w:rsidP="00382EDC">
      <w:pPr>
        <w:ind w:firstLine="567"/>
        <w:jc w:val="both"/>
      </w:pPr>
    </w:p>
    <w:p w14:paraId="022F7444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89" w:name="_Toc55307001"/>
      <w:r w:rsidRPr="00382EDC">
        <w:rPr>
          <w:sz w:val="24"/>
          <w:szCs w:val="24"/>
        </w:rPr>
        <w:lastRenderedPageBreak/>
        <w:t>Содержание практики</w:t>
      </w:r>
      <w:bookmarkEnd w:id="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33"/>
      </w:tblGrid>
      <w:tr w:rsidR="000B638F" w:rsidRPr="00382EDC" w14:paraId="2BBE0AB3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0FF8" w14:textId="77777777" w:rsidR="000B638F" w:rsidRPr="00382EDC" w:rsidRDefault="000B638F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Блоки учебной практики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90F0" w14:textId="77777777" w:rsidR="000B638F" w:rsidRPr="00382EDC" w:rsidRDefault="000B638F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Содержание блока учебной практики</w:t>
            </w:r>
          </w:p>
        </w:tc>
      </w:tr>
      <w:tr w:rsidR="007E7187" w:rsidRPr="00382EDC" w14:paraId="6F5F8A2E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41C1" w14:textId="77777777" w:rsidR="007E7187" w:rsidRPr="00382EDC" w:rsidRDefault="007E7187" w:rsidP="00382EDC">
            <w:pPr>
              <w:jc w:val="both"/>
            </w:pPr>
            <w:r w:rsidRPr="00382EDC">
              <w:t>Педагогическая работа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62F3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 проводится в форме присутствия на уроках и самостоятельного проведения уроков на базе практики.</w:t>
            </w:r>
          </w:p>
          <w:p w14:paraId="70A0FC4F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Практикант обязан своевременно выполнять каждый этап подготовки к практике и самой практики, согласно учебному расписанию.</w:t>
            </w:r>
          </w:p>
          <w:p w14:paraId="6AFC6299" w14:textId="77777777" w:rsidR="007E7187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Подготовительный этап: проведение учебных занятий смешанного лекционно-семинарского типа с руководителем практики от </w:t>
            </w:r>
            <w:proofErr w:type="spellStart"/>
            <w:r w:rsidRPr="00382EDC">
              <w:rPr>
                <w:color w:val="000000"/>
              </w:rPr>
              <w:t>ПСТБИ</w:t>
            </w:r>
            <w:proofErr w:type="spellEnd"/>
            <w:r w:rsidRPr="00382EDC">
              <w:rPr>
                <w:color w:val="000000"/>
              </w:rPr>
              <w:t>. Самостоятельная работа по подготовке плана-конспекта школьного урока. Пассивная практика на базе педагогической практики: присутствие на уроке, проводимом руководителем практики от базы практики. Подготовка планов-конспектов самостоятельных уроков. Подготовка к зачету по практике.</w:t>
            </w:r>
          </w:p>
        </w:tc>
      </w:tr>
      <w:tr w:rsidR="007E7187" w:rsidRPr="00382EDC" w14:paraId="29B199C0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7A1" w14:textId="77777777" w:rsidR="007E7187" w:rsidRPr="00382EDC" w:rsidRDefault="007E7187" w:rsidP="00382EDC">
            <w:pPr>
              <w:jc w:val="both"/>
            </w:pPr>
            <w:r w:rsidRPr="00382EDC">
              <w:t>Миссионерское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B23" w14:textId="77777777" w:rsidR="007E7187" w:rsidRPr="00382EDC" w:rsidRDefault="007E7187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 проводится в форме участия в миссионерской поездке.</w:t>
            </w:r>
          </w:p>
          <w:p w14:paraId="539E3AC6" w14:textId="77777777" w:rsidR="007E7187" w:rsidRPr="00382EDC" w:rsidRDefault="007E7187" w:rsidP="00382EDC">
            <w:pPr>
              <w:jc w:val="both"/>
              <w:rPr>
                <w:b/>
                <w:color w:val="000000"/>
              </w:rPr>
            </w:pPr>
            <w:r w:rsidRPr="00382EDC">
              <w:rPr>
                <w:color w:val="000000"/>
              </w:rPr>
              <w:t>Практикант обязан выполнить возложенную на него функцию в организационной команде, принять активное участие в проводимом в рамках поездки мероприятии и провести встречу с подростковой аудиторией.</w:t>
            </w:r>
          </w:p>
          <w:p w14:paraId="70F786DA" w14:textId="29A667D1" w:rsidR="007E7187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Выбор и согласование  темы. Составление плана-конспекта занятия.  Подготовка иных материалов, необходимых на время практики</w:t>
            </w:r>
            <w:r>
              <w:rPr>
                <w:color w:val="000000"/>
              </w:rPr>
              <w:t>.</w:t>
            </w:r>
          </w:p>
          <w:p w14:paraId="5E428249" w14:textId="77777777" w:rsidR="00297924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Проведение очного мероприятия   Анализ урока с позиции управленческого подхода к деятельности учителя.</w:t>
            </w:r>
          </w:p>
          <w:p w14:paraId="14AC1BC2" w14:textId="0AE90D0D" w:rsidR="00297924" w:rsidRPr="00382EDC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 xml:space="preserve">Подготовка </w:t>
            </w:r>
            <w:proofErr w:type="spellStart"/>
            <w:r w:rsidRPr="00297924">
              <w:rPr>
                <w:color w:val="000000"/>
              </w:rPr>
              <w:t>отчетной</w:t>
            </w:r>
            <w:proofErr w:type="spellEnd"/>
            <w:r w:rsidRPr="00297924">
              <w:rPr>
                <w:color w:val="000000"/>
              </w:rPr>
              <w:t xml:space="preserve"> документации и оформление </w:t>
            </w:r>
            <w:proofErr w:type="spellStart"/>
            <w:r w:rsidRPr="00297924">
              <w:rPr>
                <w:color w:val="000000"/>
              </w:rPr>
              <w:t>отчета</w:t>
            </w:r>
            <w:proofErr w:type="spellEnd"/>
            <w:r w:rsidRPr="00297924">
              <w:rPr>
                <w:color w:val="000000"/>
              </w:rPr>
              <w:t xml:space="preserve"> практики. Участие в работе итогового </w:t>
            </w:r>
            <w:proofErr w:type="spellStart"/>
            <w:r w:rsidRPr="00297924">
              <w:rPr>
                <w:color w:val="000000"/>
              </w:rPr>
              <w:t>отчетного</w:t>
            </w:r>
            <w:proofErr w:type="spellEnd"/>
            <w:r w:rsidRPr="00297924">
              <w:rPr>
                <w:color w:val="000000"/>
              </w:rPr>
              <w:t xml:space="preserve"> мероприятия: защита </w:t>
            </w:r>
            <w:proofErr w:type="spellStart"/>
            <w:r w:rsidRPr="00297924">
              <w:rPr>
                <w:color w:val="000000"/>
              </w:rPr>
              <w:t>отчета</w:t>
            </w:r>
            <w:proofErr w:type="spellEnd"/>
            <w:r w:rsidRPr="00297924">
              <w:rPr>
                <w:color w:val="000000"/>
              </w:rPr>
              <w:t xml:space="preserve"> по практике</w:t>
            </w:r>
            <w:r>
              <w:rPr>
                <w:color w:val="000000"/>
              </w:rPr>
              <w:t>.</w:t>
            </w:r>
          </w:p>
        </w:tc>
      </w:tr>
      <w:tr w:rsidR="007E7187" w:rsidRPr="00382EDC" w14:paraId="1F27BDD5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E0A" w14:textId="77777777" w:rsidR="007E7187" w:rsidRPr="00382EDC" w:rsidRDefault="007E7187" w:rsidP="00382EDC">
            <w:pPr>
              <w:jc w:val="both"/>
            </w:pPr>
            <w:r w:rsidRPr="00382EDC">
              <w:t>Социальное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D75" w14:textId="77777777" w:rsidR="007E7187" w:rsidRPr="00382EDC" w:rsidRDefault="007E7187" w:rsidP="00382EDC">
            <w:pPr>
              <w:autoSpaceDE w:val="0"/>
              <w:autoSpaceDN w:val="0"/>
              <w:adjustRightInd w:val="0"/>
              <w:jc w:val="both"/>
            </w:pPr>
            <w:r w:rsidRPr="00382EDC">
              <w:t xml:space="preserve">Блок практики проводится в форме помощи основному персоналу 1 градской больницы г. Москвы. Практикант обязан заранее договориться о прохождении определенного количества часов практической работы с координатором практики, а затем выполнять функции, возложенные на него координатором практики либо представителем персонала конкретного социального учреждения. </w:t>
            </w:r>
          </w:p>
          <w:p w14:paraId="6B33D157" w14:textId="77777777" w:rsidR="007E7187" w:rsidRPr="00382EDC" w:rsidRDefault="007E7187" w:rsidP="00382EDC">
            <w:pPr>
              <w:jc w:val="both"/>
            </w:pPr>
            <w:r w:rsidRPr="00382EDC">
              <w:t xml:space="preserve">1) Подготовительный этап: освоение теоретических основ социальной практики. </w:t>
            </w:r>
          </w:p>
          <w:p w14:paraId="3DF2ED84" w14:textId="77777777" w:rsidR="007E7187" w:rsidRPr="00382EDC" w:rsidRDefault="007E7187" w:rsidP="00382EDC">
            <w:pPr>
              <w:jc w:val="both"/>
            </w:pPr>
            <w:r w:rsidRPr="00382EDC">
              <w:t xml:space="preserve">2) Самостоятельная работа по посещению социальных учреждений. </w:t>
            </w:r>
          </w:p>
          <w:p w14:paraId="2B8EC4FC" w14:textId="77777777" w:rsidR="007E7187" w:rsidRPr="00382EDC" w:rsidRDefault="007E7187" w:rsidP="00382EDC">
            <w:pPr>
              <w:jc w:val="both"/>
            </w:pPr>
            <w:r w:rsidRPr="00382EDC">
              <w:t>3) Подведение итогов с куратором практики.</w:t>
            </w:r>
          </w:p>
        </w:tc>
      </w:tr>
      <w:tr w:rsidR="007E7187" w:rsidRPr="00382EDC" w14:paraId="6954E59C" w14:textId="77777777" w:rsidTr="00681D81">
        <w:trPr>
          <w:trHeight w:val="383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664" w14:textId="77777777" w:rsidR="007E7187" w:rsidRPr="00382EDC" w:rsidRDefault="007E7187" w:rsidP="00382EDC">
            <w:pPr>
              <w:jc w:val="both"/>
            </w:pPr>
            <w:r w:rsidRPr="00382EDC">
              <w:lastRenderedPageBreak/>
              <w:t>Тюремное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757" w14:textId="77777777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 xml:space="preserve">1. Общее установочное занятие. (Знакомство с проблематикой; ознакомление с основными правилами пребывания на территории СИЗО; особенности общения с заключенными и т. п.). Проводится в </w:t>
            </w:r>
            <w:proofErr w:type="spellStart"/>
            <w:r w:rsidRPr="0066180C">
              <w:rPr>
                <w:color w:val="000000"/>
              </w:rPr>
              <w:t>Лиховом</w:t>
            </w:r>
            <w:proofErr w:type="spellEnd"/>
            <w:r w:rsidRPr="0066180C">
              <w:rPr>
                <w:color w:val="000000"/>
              </w:rPr>
              <w:t xml:space="preserve"> переулке</w:t>
            </w:r>
          </w:p>
          <w:p w14:paraId="301661A2" w14:textId="290E3038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 xml:space="preserve">2. </w:t>
            </w:r>
            <w:r w:rsidRPr="00382EDC">
              <w:rPr>
                <w:color w:val="000000"/>
              </w:rPr>
              <w:t xml:space="preserve">Ознакомление с текстом </w:t>
            </w:r>
            <w:proofErr w:type="spellStart"/>
            <w:r w:rsidRPr="00382EDC">
              <w:rPr>
                <w:i/>
                <w:color w:val="000000"/>
              </w:rPr>
              <w:t>Каледа</w:t>
            </w:r>
            <w:proofErr w:type="spellEnd"/>
            <w:r w:rsidRPr="00382EDC">
              <w:rPr>
                <w:i/>
                <w:color w:val="000000"/>
              </w:rPr>
              <w:t xml:space="preserve"> Г., </w:t>
            </w:r>
            <w:proofErr w:type="spellStart"/>
            <w:r w:rsidRPr="00382EDC">
              <w:rPr>
                <w:i/>
                <w:color w:val="000000"/>
              </w:rPr>
              <w:t>прот</w:t>
            </w:r>
            <w:proofErr w:type="spellEnd"/>
            <w:r w:rsidRPr="00382EDC">
              <w:rPr>
                <w:color w:val="000000"/>
              </w:rPr>
              <w:t>. Остановитесь на путях ваших. М.,2009. </w:t>
            </w:r>
            <w:r w:rsidRPr="0066180C">
              <w:rPr>
                <w:color w:val="000000"/>
              </w:rPr>
              <w:t>Самостоятельное изучение.</w:t>
            </w:r>
          </w:p>
          <w:p w14:paraId="65AC5333" w14:textId="77777777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>3. Ознакомительное посещение СИЗО (все практиканты вместе). СИЗО-3 г. Москвы</w:t>
            </w:r>
          </w:p>
          <w:p w14:paraId="0835824A" w14:textId="77777777" w:rsidR="007E7187" w:rsidRPr="00382ED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>4. Посещение СИЗО и проведение миссионерской беседы с заключенными (по одному посещению в семестр; каждый практикант — отдельно). СИЗО-3 г. Москвы.</w:t>
            </w:r>
          </w:p>
          <w:p w14:paraId="6BC11524" w14:textId="77C26CEC" w:rsidR="0066180C" w:rsidRPr="00382ED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5. Отчетность (заполненный дневник практики).</w:t>
            </w:r>
          </w:p>
        </w:tc>
      </w:tr>
      <w:tr w:rsidR="000B638F" w:rsidRPr="00382EDC" w14:paraId="17A34CAA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8249" w14:textId="77777777" w:rsidR="000B638F" w:rsidRPr="00382EDC" w:rsidRDefault="000B638F" w:rsidP="00382EDC">
            <w:pPr>
              <w:jc w:val="both"/>
            </w:pPr>
            <w:r w:rsidRPr="00382EDC">
              <w:t>Молодежное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AF3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Практикант обязан выполнить возложенную на него функцию в организационной команде, принять активное участие в проводимом в рамках поездки мероприятии и организовать беседу на свободную тему:</w:t>
            </w:r>
          </w:p>
          <w:p w14:paraId="2F646CA4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1) </w:t>
            </w:r>
            <w:r w:rsidR="000B638F" w:rsidRPr="00382EDC">
              <w:rPr>
                <w:color w:val="000000"/>
              </w:rPr>
              <w:t>Подготовительный этап.</w:t>
            </w:r>
            <w:r w:rsidRPr="00382EDC">
              <w:rPr>
                <w:color w:val="000000"/>
              </w:rPr>
              <w:t xml:space="preserve"> </w:t>
            </w:r>
          </w:p>
          <w:p w14:paraId="3AA8AA8B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2)</w:t>
            </w:r>
            <w:r w:rsidR="000B638F" w:rsidRPr="00382EDC">
              <w:rPr>
                <w:color w:val="000000"/>
              </w:rPr>
              <w:t xml:space="preserve"> Работа в группах, участие в проектах Института. </w:t>
            </w:r>
          </w:p>
          <w:p w14:paraId="73A35D9A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3) </w:t>
            </w:r>
            <w:r w:rsidR="000B638F" w:rsidRPr="00382EDC">
              <w:rPr>
                <w:color w:val="000000"/>
              </w:rPr>
              <w:t xml:space="preserve">Проверка результатов работы групп на общем собрании участников поездки. </w:t>
            </w:r>
          </w:p>
          <w:p w14:paraId="5D4AC53E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4) </w:t>
            </w:r>
            <w:r w:rsidR="000B638F" w:rsidRPr="00382EDC">
              <w:rPr>
                <w:color w:val="000000"/>
              </w:rPr>
              <w:t xml:space="preserve">Проведение студентами тематической встречи. </w:t>
            </w:r>
          </w:p>
          <w:p w14:paraId="187DD5BC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5) </w:t>
            </w:r>
            <w:r w:rsidR="000B638F" w:rsidRPr="00382EDC">
              <w:rPr>
                <w:color w:val="000000"/>
              </w:rPr>
              <w:t xml:space="preserve">Подведение итогов практики. </w:t>
            </w:r>
          </w:p>
          <w:p w14:paraId="2E7D4A97" w14:textId="77777777" w:rsidR="000B638F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6) </w:t>
            </w:r>
            <w:r w:rsidR="000B638F" w:rsidRPr="00382EDC">
              <w:rPr>
                <w:color w:val="000000"/>
              </w:rPr>
              <w:t>Подготовка письменного отчета о практике.</w:t>
            </w:r>
          </w:p>
        </w:tc>
      </w:tr>
    </w:tbl>
    <w:p w14:paraId="6EC0C602" w14:textId="77777777" w:rsidR="00167927" w:rsidRPr="00382EDC" w:rsidRDefault="00167927" w:rsidP="00382EDC">
      <w:pPr>
        <w:jc w:val="both"/>
        <w:rPr>
          <w:b/>
        </w:rPr>
      </w:pPr>
    </w:p>
    <w:p w14:paraId="74793A07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90" w:name="_Toc55307002"/>
      <w:r w:rsidRPr="00382EDC">
        <w:rPr>
          <w:sz w:val="24"/>
          <w:szCs w:val="24"/>
        </w:rPr>
        <w:t>Фонд оценочных средств</w:t>
      </w:r>
      <w:bookmarkEnd w:id="90"/>
      <w:r w:rsidRPr="00382EDC">
        <w:rPr>
          <w:sz w:val="24"/>
          <w:szCs w:val="24"/>
        </w:rPr>
        <w:t xml:space="preserve"> </w:t>
      </w:r>
    </w:p>
    <w:p w14:paraId="69B40FC2" w14:textId="205C9E3A" w:rsidR="0098778C" w:rsidRPr="00382EDC" w:rsidRDefault="00167927" w:rsidP="00382EDC">
      <w:pPr>
        <w:jc w:val="both"/>
        <w:rPr>
          <w:i/>
        </w:rPr>
      </w:pPr>
      <w:r w:rsidRPr="00382EDC">
        <w:t>Фонд оценочных средств разработан для осваиваем</w:t>
      </w:r>
      <w:r w:rsidR="006F103C" w:rsidRPr="00382EDC">
        <w:t>ых</w:t>
      </w:r>
      <w:r w:rsidRPr="00382EDC">
        <w:t xml:space="preserve"> в течение прохождения практики компетенци</w:t>
      </w:r>
      <w:r w:rsidR="006F103C" w:rsidRPr="00382EDC">
        <w:t>й</w:t>
      </w:r>
      <w:r w:rsidRPr="00382EDC">
        <w:t xml:space="preserve"> в соответствии с </w:t>
      </w:r>
      <w:r w:rsidR="0098778C" w:rsidRPr="00382EDC">
        <w:t>основной образовательной Программой «Подготовка служителей и религиозного персонала православного вероисповедания».</w:t>
      </w:r>
    </w:p>
    <w:p w14:paraId="3BCD7100" w14:textId="77777777" w:rsidR="001151D1" w:rsidRPr="00382EDC" w:rsidRDefault="001151D1" w:rsidP="00382EDC">
      <w:pPr>
        <w:pStyle w:val="2"/>
        <w:jc w:val="both"/>
        <w:rPr>
          <w:rFonts w:eastAsiaTheme="minorHAnsi"/>
        </w:rPr>
      </w:pPr>
      <w:bookmarkStart w:id="91" w:name="_Toc55307003"/>
      <w:r w:rsidRPr="00382EDC">
        <w:rPr>
          <w:rFonts w:eastAsiaTheme="minorHAnsi"/>
        </w:rPr>
        <w:t>О</w:t>
      </w:r>
      <w:r w:rsidRPr="00382EDC">
        <w:t>писание показателей и критериев оценивания компетенций на различных этапах их</w:t>
      </w:r>
      <w:r w:rsidRPr="00382EDC">
        <w:rPr>
          <w:rFonts w:eastAsiaTheme="minorHAnsi"/>
        </w:rPr>
        <w:t xml:space="preserve"> формирования, описание шкал оценивания</w:t>
      </w:r>
      <w:bookmarkEnd w:id="91"/>
    </w:p>
    <w:p w14:paraId="5374D993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</w:rPr>
        <w:t xml:space="preserve">В качестве </w:t>
      </w:r>
      <w:r w:rsidRPr="00382EDC">
        <w:rPr>
          <w:rFonts w:eastAsiaTheme="minorHAnsi"/>
          <w:i/>
        </w:rPr>
        <w:t>показателя</w:t>
      </w:r>
      <w:r w:rsidRPr="00382EDC">
        <w:rPr>
          <w:rFonts w:eastAsiaTheme="minorHAnsi"/>
        </w:rPr>
        <w:t xml:space="preserve"> оценивания компетенции на каждом этапе её освоения выступает позиция знания, умения или навыка, соответствующего контролируемому этапу.</w:t>
      </w:r>
    </w:p>
    <w:p w14:paraId="44CBCEAB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  <w:i/>
        </w:rPr>
        <w:t>Критерием</w:t>
      </w:r>
      <w:r w:rsidRPr="00382EDC">
        <w:rPr>
          <w:rFonts w:eastAsiaTheme="minorHAnsi"/>
        </w:rPr>
        <w:t xml:space="preserve"> оценивания качества освоения компетенции выступает выполнение задач, поставленных перед обучающимся в ходе прохождения практики его куратором.</w:t>
      </w:r>
    </w:p>
    <w:p w14:paraId="59C45009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  <w:i/>
        </w:rPr>
        <w:t>Шкала</w:t>
      </w:r>
      <w:r w:rsidRPr="00382EDC">
        <w:rPr>
          <w:rFonts w:eastAsiaTheme="minorHAnsi"/>
        </w:rPr>
        <w:t xml:space="preserve"> оценивания текущего контроля и промежуточной аттестации в объеме учебной практики бинарная: </w:t>
      </w:r>
      <w:proofErr w:type="gramStart"/>
      <w:r w:rsidRPr="00382EDC">
        <w:rPr>
          <w:rFonts w:eastAsiaTheme="minorHAnsi"/>
        </w:rPr>
        <w:t>зачтено</w:t>
      </w:r>
      <w:proofErr w:type="gramEnd"/>
      <w:r w:rsidRPr="00382EDC">
        <w:rPr>
          <w:rFonts w:eastAsiaTheme="minorHAnsi"/>
        </w:rPr>
        <w:t>/не зачтено.</w:t>
      </w:r>
    </w:p>
    <w:p w14:paraId="5B3F41E9" w14:textId="0C99FCDC" w:rsidR="001151D1" w:rsidRPr="00382EDC" w:rsidRDefault="00382EDC" w:rsidP="00382EDC">
      <w:pPr>
        <w:pStyle w:val="2"/>
        <w:jc w:val="both"/>
        <w:rPr>
          <w:rFonts w:eastAsiaTheme="minorHAnsi"/>
        </w:rPr>
      </w:pPr>
      <w:bookmarkStart w:id="92" w:name="_Toc55307004"/>
      <w:r w:rsidRPr="00382EDC">
        <w:rPr>
          <w:rFonts w:eastAsiaTheme="minorHAnsi"/>
        </w:rPr>
        <w:lastRenderedPageBreak/>
        <w:t>Отчетность по блокам практики</w:t>
      </w:r>
      <w:bookmarkEnd w:id="92"/>
    </w:p>
    <w:p w14:paraId="24D05CEA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педагогической работы:</w:t>
      </w:r>
      <w:r w:rsidR="00FC4000" w:rsidRPr="00382EDC">
        <w:rPr>
          <w:rFonts w:eastAsia="Calibri"/>
          <w:color w:val="000000"/>
        </w:rPr>
        <w:t xml:space="preserve"> Практика завершается</w:t>
      </w:r>
      <w:r w:rsidR="00FC4000" w:rsidRPr="00382EDC">
        <w:rPr>
          <w:color w:val="000000"/>
        </w:rPr>
        <w:t xml:space="preserve"> письменным отчетом в свободной форме. </w:t>
      </w:r>
    </w:p>
    <w:p w14:paraId="68894B9B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миссионерского служения</w:t>
      </w:r>
      <w:r w:rsidRPr="00382EDC">
        <w:t xml:space="preserve">: </w:t>
      </w:r>
      <w:r w:rsidRPr="00382EDC">
        <w:rPr>
          <w:color w:val="000000"/>
        </w:rPr>
        <w:t xml:space="preserve">Контроль подготовки письменного плана встречи. Дискуссия. </w:t>
      </w:r>
    </w:p>
    <w:p w14:paraId="762667E6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Проверка посещений. Собеседование с руководителем практики с принимающей стороны. </w:t>
      </w:r>
    </w:p>
    <w:p w14:paraId="3A6CE6A7" w14:textId="0BDC866D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  <w:color w:val="000000"/>
        </w:rPr>
      </w:pPr>
      <w:r w:rsidRPr="00382EDC">
        <w:rPr>
          <w:i/>
          <w:color w:val="000000"/>
        </w:rPr>
        <w:t>Для тюремного служения:</w:t>
      </w:r>
      <w:r w:rsidR="0066180C" w:rsidRPr="00382EDC">
        <w:rPr>
          <w:i/>
          <w:color w:val="000000"/>
        </w:rPr>
        <w:t xml:space="preserve"> </w:t>
      </w:r>
      <w:r w:rsidR="0066180C" w:rsidRPr="00382EDC">
        <w:rPr>
          <w:color w:val="000000"/>
        </w:rPr>
        <w:t>Заполнение дневника практики. Отзыв руководителя практики и куратора.</w:t>
      </w:r>
    </w:p>
    <w:p w14:paraId="7ED9777F" w14:textId="77777777" w:rsidR="001151D1" w:rsidRPr="00382EDC" w:rsidRDefault="001151D1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  <w:r w:rsidR="00DA1A7F" w:rsidRPr="00382EDC">
        <w:rPr>
          <w:color w:val="000000"/>
        </w:rPr>
        <w:t xml:space="preserve">Контроль подготовки письменного плана встречи. Дискуссия. </w:t>
      </w:r>
    </w:p>
    <w:p w14:paraId="64827CC3" w14:textId="17A03A7A" w:rsidR="007E52FA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rFonts w:eastAsia="Calibri"/>
          <w:color w:val="000000"/>
        </w:rPr>
        <w:t>Каждый блок практики в каждом семестре завершается</w:t>
      </w:r>
      <w:r w:rsidRPr="00382EDC">
        <w:rPr>
          <w:color w:val="000000"/>
        </w:rPr>
        <w:t xml:space="preserve"> письменным отчетом в свободной форме. По итогам </w:t>
      </w:r>
      <w:r w:rsidRPr="00382EDC">
        <w:rPr>
          <w:rFonts w:eastAsia="Calibri"/>
          <w:color w:val="000000"/>
        </w:rPr>
        <w:t>проведения</w:t>
      </w:r>
      <w:r w:rsidRPr="00382EDC">
        <w:rPr>
          <w:color w:val="000000"/>
        </w:rPr>
        <w:t xml:space="preserve">  каждого блока учебной практики в каждом семестре  студентам выставляется зачет.</w:t>
      </w:r>
      <w:bookmarkStart w:id="93" w:name="_Toc473664511"/>
      <w:bookmarkStart w:id="94" w:name="_Toc473718089"/>
      <w:bookmarkStart w:id="95" w:name="_Toc473892890"/>
      <w:bookmarkStart w:id="96" w:name="_Toc474840599"/>
      <w:bookmarkStart w:id="97" w:name="_Toc475970646"/>
      <w:bookmarkStart w:id="98" w:name="_Toc477858786"/>
      <w:bookmarkStart w:id="99" w:name="_Toc477980930"/>
      <w:bookmarkStart w:id="100" w:name="_Hlk478368395"/>
    </w:p>
    <w:p w14:paraId="432F285D" w14:textId="77777777" w:rsidR="00382EDC" w:rsidRPr="00382EDC" w:rsidRDefault="00382EDC" w:rsidP="00382EDC">
      <w:pPr>
        <w:autoSpaceDE w:val="0"/>
        <w:autoSpaceDN w:val="0"/>
        <w:adjustRightInd w:val="0"/>
        <w:jc w:val="both"/>
        <w:rPr>
          <w:color w:val="000000"/>
        </w:rPr>
      </w:pPr>
    </w:p>
    <w:p w14:paraId="7CF9226C" w14:textId="77777777" w:rsidR="00167927" w:rsidRPr="00382EDC" w:rsidRDefault="00DA1A7F" w:rsidP="00382EDC">
      <w:pPr>
        <w:pStyle w:val="10"/>
        <w:spacing w:before="0" w:after="120"/>
        <w:rPr>
          <w:sz w:val="24"/>
          <w:szCs w:val="24"/>
        </w:rPr>
      </w:pPr>
      <w:bookmarkStart w:id="101" w:name="_Toc55307005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382EDC">
        <w:rPr>
          <w:sz w:val="24"/>
          <w:szCs w:val="24"/>
        </w:rPr>
        <w:t>Литература, рекомендованная для прохождения практики</w:t>
      </w:r>
      <w:bookmarkEnd w:id="101"/>
    </w:p>
    <w:p w14:paraId="7CAA846A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педагогической работы:</w:t>
      </w:r>
    </w:p>
    <w:p w14:paraId="34A6C806" w14:textId="77777777" w:rsidR="00FC4000" w:rsidRDefault="00FC4000" w:rsidP="00382EDC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proofErr w:type="spellStart"/>
      <w:r w:rsidRPr="00382EDC">
        <w:rPr>
          <w:i/>
          <w:color w:val="000000"/>
        </w:rPr>
        <w:t>Т.В</w:t>
      </w:r>
      <w:proofErr w:type="spellEnd"/>
      <w:r w:rsidRPr="00382EDC">
        <w:rPr>
          <w:i/>
          <w:color w:val="000000"/>
        </w:rPr>
        <w:t xml:space="preserve">. Склярова, </w:t>
      </w:r>
      <w:proofErr w:type="spellStart"/>
      <w:r w:rsidRPr="00382EDC">
        <w:rPr>
          <w:i/>
          <w:color w:val="000000"/>
        </w:rPr>
        <w:t>О.Л</w:t>
      </w:r>
      <w:proofErr w:type="spellEnd"/>
      <w:r w:rsidRPr="00382EDC">
        <w:rPr>
          <w:i/>
          <w:color w:val="000000"/>
        </w:rPr>
        <w:t xml:space="preserve">. </w:t>
      </w:r>
      <w:proofErr w:type="spellStart"/>
      <w:r w:rsidRPr="00382EDC">
        <w:rPr>
          <w:i/>
          <w:color w:val="000000"/>
        </w:rPr>
        <w:t>Янушкявичене</w:t>
      </w:r>
      <w:proofErr w:type="spellEnd"/>
      <w:r w:rsidRPr="00382EDC">
        <w:rPr>
          <w:color w:val="000000"/>
        </w:rPr>
        <w:t xml:space="preserve"> Возрастная педагогика и психология. М., 2006 г. </w:t>
      </w:r>
    </w:p>
    <w:p w14:paraId="365D08D6" w14:textId="2A28CB91" w:rsidR="00251DC1" w:rsidRDefault="00251DC1" w:rsidP="00251DC1">
      <w:pPr>
        <w:jc w:val="both"/>
        <w:rPr>
          <w:color w:val="000000"/>
        </w:rPr>
      </w:pPr>
      <w:r>
        <w:rPr>
          <w:i/>
          <w:color w:val="000000"/>
        </w:rPr>
        <w:t>Для миссионерского служения:</w:t>
      </w:r>
    </w:p>
    <w:p w14:paraId="6103FCE4" w14:textId="413D3626" w:rsidR="00251DC1" w:rsidRPr="00251DC1" w:rsidRDefault="00251DC1" w:rsidP="00251DC1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proofErr w:type="spellStart"/>
      <w:r w:rsidRPr="00251DC1">
        <w:rPr>
          <w:i/>
          <w:color w:val="000000"/>
        </w:rPr>
        <w:t>М.М</w:t>
      </w:r>
      <w:proofErr w:type="spellEnd"/>
      <w:r w:rsidRPr="00251DC1">
        <w:rPr>
          <w:i/>
          <w:color w:val="000000"/>
        </w:rPr>
        <w:t>. Поташника</w:t>
      </w:r>
      <w:r w:rsidRPr="00251DC1">
        <w:rPr>
          <w:color w:val="000000"/>
        </w:rPr>
        <w:t xml:space="preserve"> «Тр</w:t>
      </w:r>
      <w:r>
        <w:rPr>
          <w:color w:val="000000"/>
        </w:rPr>
        <w:t xml:space="preserve">ебование к современному уроку». </w:t>
      </w:r>
      <w:r w:rsidRPr="00251DC1">
        <w:rPr>
          <w:color w:val="000000"/>
        </w:rPr>
        <w:t>М.: Центр пед</w:t>
      </w:r>
      <w:r>
        <w:rPr>
          <w:color w:val="000000"/>
        </w:rPr>
        <w:t>агогического образования, 2007;</w:t>
      </w:r>
    </w:p>
    <w:p w14:paraId="682FF42B" w14:textId="0710FF0E" w:rsidR="00251DC1" w:rsidRPr="00251DC1" w:rsidRDefault="00251DC1" w:rsidP="00251DC1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proofErr w:type="spellStart"/>
      <w:r>
        <w:rPr>
          <w:i/>
          <w:color w:val="000000"/>
        </w:rPr>
        <w:t>Т.</w:t>
      </w:r>
      <w:r w:rsidRPr="00251DC1">
        <w:rPr>
          <w:i/>
          <w:color w:val="000000"/>
        </w:rPr>
        <w:t>И</w:t>
      </w:r>
      <w:proofErr w:type="spellEnd"/>
      <w:r w:rsidRPr="00251DC1">
        <w:rPr>
          <w:i/>
          <w:color w:val="000000"/>
        </w:rPr>
        <w:t>. Шамова</w:t>
      </w:r>
      <w:r>
        <w:rPr>
          <w:i/>
          <w:color w:val="000000"/>
        </w:rPr>
        <w:t>,</w:t>
      </w:r>
      <w:r w:rsidRPr="00251DC1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В.</w:t>
      </w:r>
      <w:r w:rsidRPr="00251DC1">
        <w:rPr>
          <w:i/>
          <w:color w:val="000000"/>
        </w:rPr>
        <w:t>П</w:t>
      </w:r>
      <w:proofErr w:type="spellEnd"/>
      <w:r w:rsidRPr="00251DC1">
        <w:rPr>
          <w:i/>
          <w:color w:val="000000"/>
        </w:rPr>
        <w:t>. Симонов</w:t>
      </w:r>
      <w:r w:rsidRPr="00251DC1">
        <w:rPr>
          <w:color w:val="000000"/>
        </w:rPr>
        <w:t xml:space="preserve"> «Показатели оценки качества знаний и</w:t>
      </w:r>
      <w:r>
        <w:rPr>
          <w:color w:val="000000"/>
        </w:rPr>
        <w:t xml:space="preserve"> эффективности учебных занятий». М., 1999;</w:t>
      </w:r>
    </w:p>
    <w:p w14:paraId="7A163AA3" w14:textId="2CB4F522" w:rsidR="00251DC1" w:rsidRPr="00382EDC" w:rsidRDefault="00251DC1" w:rsidP="00251DC1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proofErr w:type="spellStart"/>
      <w:r w:rsidRPr="00251DC1">
        <w:rPr>
          <w:i/>
          <w:color w:val="000000"/>
        </w:rPr>
        <w:t>Дивногорцева</w:t>
      </w:r>
      <w:proofErr w:type="spellEnd"/>
      <w:r w:rsidRPr="00251DC1">
        <w:rPr>
          <w:i/>
          <w:color w:val="000000"/>
        </w:rPr>
        <w:t xml:space="preserve"> </w:t>
      </w:r>
      <w:proofErr w:type="spellStart"/>
      <w:r w:rsidRPr="00251DC1">
        <w:rPr>
          <w:i/>
          <w:color w:val="000000"/>
        </w:rPr>
        <w:t>С.Ю</w:t>
      </w:r>
      <w:proofErr w:type="spellEnd"/>
      <w:r w:rsidRPr="00251DC1">
        <w:rPr>
          <w:i/>
          <w:color w:val="000000"/>
        </w:rPr>
        <w:t>.</w:t>
      </w:r>
      <w:r w:rsidRPr="00251DC1">
        <w:rPr>
          <w:color w:val="000000"/>
        </w:rPr>
        <w:t xml:space="preserve"> Теоретическая педагогика. М., 2003</w:t>
      </w:r>
      <w:r>
        <w:rPr>
          <w:color w:val="000000"/>
        </w:rPr>
        <w:t>.</w:t>
      </w:r>
    </w:p>
    <w:p w14:paraId="7D546F35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</w:t>
      </w:r>
    </w:p>
    <w:p w14:paraId="2B3B4D13" w14:textId="77777777" w:rsidR="0098778C" w:rsidRPr="00382EDC" w:rsidRDefault="0098778C" w:rsidP="00382EDC">
      <w:pPr>
        <w:pStyle w:val="ab"/>
        <w:numPr>
          <w:ilvl w:val="0"/>
          <w:numId w:val="11"/>
        </w:numPr>
        <w:ind w:left="0" w:firstLine="0"/>
        <w:jc w:val="both"/>
      </w:pPr>
      <w:r w:rsidRPr="00382EDC">
        <w:t xml:space="preserve">Основы социальной работы: учеб. пособие для студ. </w:t>
      </w:r>
      <w:proofErr w:type="spellStart"/>
      <w:r w:rsidRPr="00382EDC">
        <w:t>высш</w:t>
      </w:r>
      <w:proofErr w:type="spellEnd"/>
      <w:r w:rsidRPr="00382EDC">
        <w:t>. учеб. заведений</w:t>
      </w:r>
      <w:proofErr w:type="gramStart"/>
      <w:r w:rsidRPr="00382EDC">
        <w:t xml:space="preserve"> / П</w:t>
      </w:r>
      <w:proofErr w:type="gramEnd"/>
      <w:r w:rsidRPr="00382EDC">
        <w:t xml:space="preserve">од ред. Н. Ф. Басова. — 3-е изд., </w:t>
      </w:r>
      <w:proofErr w:type="spellStart"/>
      <w:r w:rsidRPr="00382EDC">
        <w:t>испр</w:t>
      </w:r>
      <w:proofErr w:type="spellEnd"/>
      <w:r w:rsidRPr="00382EDC">
        <w:t>. — М.</w:t>
      </w:r>
      <w:proofErr w:type="gramStart"/>
      <w:r w:rsidRPr="00382EDC">
        <w:t xml:space="preserve"> :</w:t>
      </w:r>
      <w:proofErr w:type="gramEnd"/>
      <w:r w:rsidRPr="00382EDC">
        <w:t xml:space="preserve"> Издательский центр «Академия», 2007. — 288 с.</w:t>
      </w:r>
    </w:p>
    <w:p w14:paraId="1D089F75" w14:textId="77777777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тюремного служения:</w:t>
      </w:r>
    </w:p>
    <w:p w14:paraId="006C3F10" w14:textId="77777777" w:rsidR="0066180C" w:rsidRPr="00382EDC" w:rsidRDefault="0066180C" w:rsidP="00382EDC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proofErr w:type="spellStart"/>
      <w:r w:rsidRPr="00382EDC">
        <w:rPr>
          <w:color w:val="000000"/>
        </w:rPr>
        <w:t>Каледа</w:t>
      </w:r>
      <w:proofErr w:type="spellEnd"/>
      <w:r w:rsidRPr="00382EDC">
        <w:rPr>
          <w:color w:val="000000"/>
        </w:rPr>
        <w:t xml:space="preserve"> Г., </w:t>
      </w:r>
      <w:proofErr w:type="spellStart"/>
      <w:r w:rsidRPr="00382EDC">
        <w:rPr>
          <w:color w:val="000000"/>
        </w:rPr>
        <w:t>прот</w:t>
      </w:r>
      <w:proofErr w:type="spellEnd"/>
      <w:r w:rsidRPr="00382EDC">
        <w:rPr>
          <w:color w:val="000000"/>
        </w:rPr>
        <w:t>. Остановитесь на путях ваших. М.,2009. 144 с.</w:t>
      </w:r>
    </w:p>
    <w:p w14:paraId="53BBF8FE" w14:textId="0A125042" w:rsidR="0066180C" w:rsidRPr="00382EDC" w:rsidRDefault="00382EDC" w:rsidP="00382EDC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82EDC">
        <w:rPr>
          <w:color w:val="000000"/>
        </w:rPr>
        <w:t xml:space="preserve">Сборник нормативных, методических и практических рекомендаций по </w:t>
      </w:r>
      <w:proofErr w:type="spellStart"/>
      <w:r w:rsidRPr="00382EDC">
        <w:rPr>
          <w:color w:val="000000"/>
        </w:rPr>
        <w:t>ресоциализации</w:t>
      </w:r>
      <w:proofErr w:type="spellEnd"/>
      <w:r w:rsidRPr="00382EDC">
        <w:rPr>
          <w:color w:val="000000"/>
        </w:rPr>
        <w:t xml:space="preserve"> и социальной адаптации заключенных, находящихся в местах лишения свободы и освобождающихся из них. Церковь и тюремное служение.</w:t>
      </w:r>
      <w:r w:rsidR="0066180C" w:rsidRPr="00382EDC">
        <w:rPr>
          <w:color w:val="000000"/>
        </w:rPr>
        <w:t xml:space="preserve"> В 3-х ЧАСТЯХ. // Москва - Рязань. 2017.</w:t>
      </w:r>
    </w:p>
    <w:p w14:paraId="261DCA2F" w14:textId="18A3108D" w:rsidR="0066180C" w:rsidRPr="00382EDC" w:rsidRDefault="0066180C" w:rsidP="00382EDC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82EDC">
        <w:rPr>
          <w:color w:val="000000"/>
        </w:rPr>
        <w:lastRenderedPageBreak/>
        <w:t>Миссия тюремного служения Русской Православной Церкви и пенитенциарные учреждения (документ принят на заседании Священного Синода 12 марта 2013 года – журнал № 27). URL: </w:t>
      </w:r>
      <w:hyperlink r:id="rId8" w:tgtFrame="_blank" w:history="1">
        <w:r w:rsidRPr="00382EDC">
          <w:rPr>
            <w:rStyle w:val="aa"/>
            <w:rFonts w:eastAsia="Calibri"/>
            <w:color w:val="0077CC"/>
          </w:rPr>
          <w:t>http://www.patriarchia.ru/db/text/2843078.html</w:t>
        </w:r>
      </w:hyperlink>
      <w:r w:rsidRPr="00382EDC">
        <w:rPr>
          <w:color w:val="000000"/>
        </w:rPr>
        <w:t>.</w:t>
      </w:r>
    </w:p>
    <w:p w14:paraId="6ED9FEE7" w14:textId="77777777" w:rsidR="00DA1A7F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</w:p>
    <w:p w14:paraId="3C14D4FC" w14:textId="77777777" w:rsidR="00DA1A7F" w:rsidRPr="00382EDC" w:rsidRDefault="00DA1A7F" w:rsidP="00382ED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382EDC">
        <w:rPr>
          <w:color w:val="000000"/>
        </w:rPr>
        <w:t>Дианин-</w:t>
      </w:r>
      <w:proofErr w:type="spellStart"/>
      <w:r w:rsidRPr="00382EDC">
        <w:rPr>
          <w:color w:val="000000"/>
        </w:rPr>
        <w:t>Хавард</w:t>
      </w:r>
      <w:proofErr w:type="spellEnd"/>
      <w:r w:rsidRPr="00382EDC">
        <w:rPr>
          <w:color w:val="000000"/>
        </w:rPr>
        <w:t xml:space="preserve"> А. Нравственное лидерство. М. 2012</w:t>
      </w:r>
    </w:p>
    <w:p w14:paraId="063BA523" w14:textId="77777777" w:rsidR="00DA1A7F" w:rsidRPr="00382EDC" w:rsidRDefault="00DA1A7F" w:rsidP="00382ED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proofErr w:type="spellStart"/>
      <w:r w:rsidRPr="00382EDC">
        <w:rPr>
          <w:color w:val="000000"/>
        </w:rPr>
        <w:t>Рикер</w:t>
      </w:r>
      <w:proofErr w:type="spellEnd"/>
      <w:r w:rsidRPr="00382EDC">
        <w:rPr>
          <w:color w:val="000000"/>
        </w:rPr>
        <w:t xml:space="preserve"> О., </w:t>
      </w:r>
      <w:proofErr w:type="spellStart"/>
      <w:r w:rsidRPr="00382EDC">
        <w:rPr>
          <w:color w:val="000000"/>
        </w:rPr>
        <w:t>Краудер</w:t>
      </w:r>
      <w:proofErr w:type="spellEnd"/>
      <w:r w:rsidRPr="00382EDC">
        <w:rPr>
          <w:color w:val="000000"/>
        </w:rPr>
        <w:t xml:space="preserve"> К. Как отучить ребенка ныть: 3 шага к успеху. Минск, 2014</w:t>
      </w:r>
    </w:p>
    <w:p w14:paraId="393ADE2C" w14:textId="77777777" w:rsidR="00DA1A7F" w:rsidRPr="00382EDC" w:rsidRDefault="00DA1A7F" w:rsidP="00382EDC">
      <w:pPr>
        <w:jc w:val="both"/>
      </w:pPr>
    </w:p>
    <w:p w14:paraId="226A0924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102" w:name="_Toc55307006"/>
      <w:r w:rsidRPr="00382EDC">
        <w:rPr>
          <w:sz w:val="24"/>
          <w:szCs w:val="24"/>
        </w:rPr>
        <w:t>Интернет-ресурсы</w:t>
      </w:r>
      <w:bookmarkEnd w:id="102"/>
    </w:p>
    <w:p w14:paraId="58ED64AC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педагогической работы:</w:t>
      </w:r>
    </w:p>
    <w:p w14:paraId="263BF5F9" w14:textId="77777777" w:rsidR="00FC4000" w:rsidRPr="00382EDC" w:rsidRDefault="00FC4000" w:rsidP="00382EDC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382EDC">
        <w:rPr>
          <w:color w:val="000000"/>
        </w:rPr>
        <w:t xml:space="preserve">https://pravobraz.ru/ сайт Синодального отдела религиозного образования и </w:t>
      </w:r>
      <w:proofErr w:type="spellStart"/>
      <w:r w:rsidRPr="00382EDC">
        <w:rPr>
          <w:color w:val="000000"/>
        </w:rPr>
        <w:t>катехизации</w:t>
      </w:r>
      <w:proofErr w:type="spellEnd"/>
      <w:r w:rsidRPr="00382EDC">
        <w:rPr>
          <w:color w:val="000000"/>
        </w:rPr>
        <w:t xml:space="preserve"> РПЦ </w:t>
      </w:r>
      <w:proofErr w:type="spellStart"/>
      <w:r w:rsidRPr="00382EDC">
        <w:rPr>
          <w:color w:val="000000"/>
        </w:rPr>
        <w:t>МП</w:t>
      </w:r>
      <w:proofErr w:type="spellEnd"/>
    </w:p>
    <w:p w14:paraId="655822FA" w14:textId="77777777" w:rsidR="00FC4000" w:rsidRPr="00382EDC" w:rsidRDefault="009D5153" w:rsidP="00382EDC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hyperlink r:id="rId9" w:history="1">
        <w:r w:rsidR="00FC4000" w:rsidRPr="00382EDC">
          <w:rPr>
            <w:rStyle w:val="aa"/>
            <w:color w:val="000000"/>
          </w:rPr>
          <w:t>http://www.pravoslavnoe-obrazovanie.ru/</w:t>
        </w:r>
      </w:hyperlink>
      <w:r w:rsidR="00FC4000" w:rsidRPr="00382EDC">
        <w:rPr>
          <w:color w:val="000000"/>
        </w:rPr>
        <w:t xml:space="preserve"> сайт отдела религиозного образования и </w:t>
      </w:r>
      <w:proofErr w:type="spellStart"/>
      <w:r w:rsidR="00FC4000" w:rsidRPr="00382EDC">
        <w:rPr>
          <w:color w:val="000000"/>
        </w:rPr>
        <w:t>катехизации</w:t>
      </w:r>
      <w:proofErr w:type="spellEnd"/>
      <w:r w:rsidR="00FC4000" w:rsidRPr="00382EDC">
        <w:rPr>
          <w:color w:val="000000"/>
        </w:rPr>
        <w:t xml:space="preserve"> Ташкентской митрополии РПЦ </w:t>
      </w:r>
      <w:proofErr w:type="spellStart"/>
      <w:r w:rsidR="00FC4000" w:rsidRPr="00382EDC">
        <w:rPr>
          <w:color w:val="000000"/>
        </w:rPr>
        <w:t>МП</w:t>
      </w:r>
      <w:proofErr w:type="spellEnd"/>
      <w:r w:rsidR="00FC4000" w:rsidRPr="00382EDC">
        <w:rPr>
          <w:color w:val="000000"/>
        </w:rPr>
        <w:t>. На сайте содержится большое количество учебно-методических материалов</w:t>
      </w:r>
    </w:p>
    <w:p w14:paraId="0142C2A4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миссионерского служения:</w:t>
      </w:r>
    </w:p>
    <w:p w14:paraId="7931BDAE" w14:textId="77777777" w:rsidR="0098778C" w:rsidRPr="00382EDC" w:rsidRDefault="009D5153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10" w:history="1">
        <w:r w:rsidR="0098778C" w:rsidRPr="00382EDC">
          <w:rPr>
            <w:rStyle w:val="aa"/>
            <w:color w:val="000000"/>
          </w:rPr>
          <w:t>http://www.bogoslov.ru/</w:t>
        </w:r>
      </w:hyperlink>
      <w:r w:rsidR="0098778C" w:rsidRPr="00382EDC">
        <w:rPr>
          <w:color w:val="000000"/>
        </w:rPr>
        <w:t xml:space="preserve"> </w:t>
      </w:r>
      <w:r w:rsidR="0098778C" w:rsidRPr="00382EDC">
        <w:rPr>
          <w:color w:val="000000"/>
        </w:rPr>
        <w:noBreakHyphen/>
        <w:t xml:space="preserve"> православный научно-богословский информационный интернет-портал. </w:t>
      </w:r>
      <w:proofErr w:type="gramStart"/>
      <w:r w:rsidR="0098778C" w:rsidRPr="00382EDC">
        <w:rPr>
          <w:color w:val="000000"/>
        </w:rPr>
        <w:t>Создан</w:t>
      </w:r>
      <w:proofErr w:type="gramEnd"/>
      <w:r w:rsidR="0098778C" w:rsidRPr="00382EDC">
        <w:rPr>
          <w:color w:val="000000"/>
        </w:rPr>
        <w:t xml:space="preserve">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</w:t>
      </w:r>
      <w:proofErr w:type="spellStart"/>
      <w:r w:rsidR="0098778C" w:rsidRPr="00382EDC">
        <w:rPr>
          <w:color w:val="000000"/>
        </w:rPr>
        <w:t>исследовательско</w:t>
      </w:r>
      <w:proofErr w:type="spellEnd"/>
      <w:r w:rsidR="0098778C" w:rsidRPr="00382EDC">
        <w:rPr>
          <w:color w:val="000000"/>
        </w:rPr>
        <w:t>-дискуссионный блоки.</w:t>
      </w:r>
    </w:p>
    <w:p w14:paraId="0446AD95" w14:textId="77777777" w:rsidR="0098778C" w:rsidRPr="00382EDC" w:rsidRDefault="009D5153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11" w:history="1">
        <w:r w:rsidR="0098778C" w:rsidRPr="00382EDC">
          <w:rPr>
            <w:rStyle w:val="aa"/>
            <w:color w:val="000000"/>
          </w:rPr>
          <w:t>http://pstgu.ru/scientific/periodicals/bulletin</w:t>
        </w:r>
      </w:hyperlink>
      <w:r w:rsidR="0098778C" w:rsidRPr="00382EDC">
        <w:rPr>
          <w:color w:val="000000"/>
        </w:rPr>
        <w:t xml:space="preserve">/ Страница Вестника </w:t>
      </w:r>
      <w:proofErr w:type="spellStart"/>
      <w:r w:rsidR="0098778C" w:rsidRPr="00382EDC">
        <w:rPr>
          <w:color w:val="000000"/>
        </w:rPr>
        <w:t>ПСТГУ</w:t>
      </w:r>
      <w:proofErr w:type="spellEnd"/>
      <w:r w:rsidR="0098778C" w:rsidRPr="00382EDC">
        <w:rPr>
          <w:color w:val="000000"/>
        </w:rPr>
        <w:t>.</w:t>
      </w:r>
    </w:p>
    <w:p w14:paraId="267DE567" w14:textId="77777777" w:rsidR="0098778C" w:rsidRPr="00382EDC" w:rsidRDefault="009D5153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12" w:history="1">
        <w:r w:rsidR="0098778C" w:rsidRPr="00382EDC">
          <w:rPr>
            <w:rStyle w:val="aa"/>
            <w:color w:val="000000"/>
          </w:rPr>
          <w:t>http://infomissia.ru</w:t>
        </w:r>
      </w:hyperlink>
      <w:r w:rsidR="0098778C" w:rsidRPr="00382EDC">
        <w:rPr>
          <w:color w:val="000000"/>
        </w:rPr>
        <w:t xml:space="preserve"> Миссионерский отдел Московской городской епархии РПЦ</w:t>
      </w:r>
    </w:p>
    <w:p w14:paraId="46D663B4" w14:textId="77777777" w:rsidR="0098778C" w:rsidRPr="00382EDC" w:rsidRDefault="009D5153" w:rsidP="00382EDC">
      <w:pPr>
        <w:numPr>
          <w:ilvl w:val="0"/>
          <w:numId w:val="17"/>
        </w:numPr>
        <w:ind w:left="0" w:firstLine="0"/>
        <w:jc w:val="both"/>
      </w:pPr>
      <w:hyperlink r:id="rId13" w:history="1">
        <w:r w:rsidR="0098778C" w:rsidRPr="00382EDC">
          <w:rPr>
            <w:rStyle w:val="aa"/>
            <w:color w:val="000000"/>
          </w:rPr>
          <w:t>http://mosmolod.ru</w:t>
        </w:r>
      </w:hyperlink>
      <w:r w:rsidR="0098778C" w:rsidRPr="00382EDC">
        <w:t xml:space="preserve"> Молодежный отдел Московской городской епархии РПЦ</w:t>
      </w:r>
    </w:p>
    <w:p w14:paraId="29BBCE94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</w:t>
      </w:r>
    </w:p>
    <w:p w14:paraId="24F0C39B" w14:textId="77777777" w:rsidR="0098778C" w:rsidRPr="00382EDC" w:rsidRDefault="0098778C" w:rsidP="00382EDC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b w:val="0"/>
        </w:rPr>
      </w:pPr>
      <w:proofErr w:type="spellStart"/>
      <w:r w:rsidRPr="00382EDC">
        <w:rPr>
          <w:b w:val="0"/>
          <w:u w:val="single"/>
          <w:lang w:val="en-US"/>
        </w:rPr>
        <w:t>diaconia</w:t>
      </w:r>
      <w:proofErr w:type="spellEnd"/>
      <w:r w:rsidRPr="00382EDC">
        <w:rPr>
          <w:b w:val="0"/>
          <w:u w:val="single"/>
        </w:rPr>
        <w:t>.</w:t>
      </w:r>
      <w:proofErr w:type="spellStart"/>
      <w:r w:rsidRPr="00382EDC">
        <w:rPr>
          <w:b w:val="0"/>
          <w:u w:val="single"/>
        </w:rPr>
        <w:t>ru</w:t>
      </w:r>
      <w:proofErr w:type="spellEnd"/>
      <w:r w:rsidRPr="00382EDC">
        <w:rPr>
          <w:b w:val="0"/>
          <w:vertAlign w:val="subscript"/>
        </w:rPr>
        <w:t xml:space="preserve"> </w:t>
      </w:r>
      <w:r w:rsidRPr="00382EDC">
        <w:rPr>
          <w:b w:val="0"/>
        </w:rPr>
        <w:t>– коллекция святоотеческих текстов в русском переводе и других церковных документов.</w:t>
      </w:r>
    </w:p>
    <w:p w14:paraId="438CE1DB" w14:textId="77777777" w:rsidR="0098778C" w:rsidRPr="00382EDC" w:rsidRDefault="0098778C" w:rsidP="00382EDC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b w:val="0"/>
        </w:rPr>
      </w:pPr>
      <w:r w:rsidRPr="00382EDC">
        <w:rPr>
          <w:b w:val="0"/>
          <w:u w:val="single"/>
          <w:lang w:val="en-US"/>
        </w:rPr>
        <w:t>priest</w:t>
      </w:r>
      <w:r w:rsidRPr="00382EDC">
        <w:rPr>
          <w:b w:val="0"/>
          <w:u w:val="single"/>
        </w:rPr>
        <w:t>.</w:t>
      </w:r>
      <w:r w:rsidRPr="00382EDC">
        <w:rPr>
          <w:b w:val="0"/>
          <w:u w:val="single"/>
          <w:lang w:val="en-US"/>
        </w:rPr>
        <w:t>today</w:t>
      </w:r>
      <w:r w:rsidRPr="00382EDC">
        <w:rPr>
          <w:b w:val="0"/>
        </w:rPr>
        <w:t xml:space="preserve"> – сайт «Пастырь».</w:t>
      </w:r>
    </w:p>
    <w:p w14:paraId="0EC17284" w14:textId="77777777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тюремного служения:</w:t>
      </w:r>
    </w:p>
    <w:p w14:paraId="2E52F145" w14:textId="77777777" w:rsidR="004243D9" w:rsidRPr="00382EDC" w:rsidRDefault="004243D9" w:rsidP="00382EDC">
      <w:pPr>
        <w:autoSpaceDE w:val="0"/>
        <w:autoSpaceDN w:val="0"/>
        <w:adjustRightInd w:val="0"/>
        <w:jc w:val="both"/>
      </w:pPr>
      <w:r w:rsidRPr="00382EDC">
        <w:rPr>
          <w:i/>
          <w:lang w:val="en-US"/>
        </w:rPr>
        <w:t>http</w:t>
      </w:r>
      <w:r w:rsidRPr="00382EDC">
        <w:rPr>
          <w:i/>
        </w:rPr>
        <w:t>://</w:t>
      </w:r>
      <w:proofErr w:type="spellStart"/>
      <w:r w:rsidRPr="00382EDC">
        <w:rPr>
          <w:i/>
          <w:lang w:val="en-US"/>
        </w:rPr>
        <w:t>anastasia</w:t>
      </w:r>
      <w:proofErr w:type="spellEnd"/>
      <w:r w:rsidRPr="00382EDC">
        <w:rPr>
          <w:i/>
        </w:rPr>
        <w:t>-</w:t>
      </w:r>
      <w:proofErr w:type="spellStart"/>
      <w:r w:rsidRPr="00382EDC">
        <w:rPr>
          <w:i/>
          <w:lang w:val="en-US"/>
        </w:rPr>
        <w:t>uz</w:t>
      </w:r>
      <w:proofErr w:type="spellEnd"/>
      <w:r w:rsidRPr="00382EDC">
        <w:rPr>
          <w:i/>
        </w:rPr>
        <w:t>.</w:t>
      </w:r>
      <w:proofErr w:type="spellStart"/>
      <w:r w:rsidRPr="00382EDC">
        <w:rPr>
          <w:i/>
          <w:lang w:val="en-US"/>
        </w:rPr>
        <w:t>ru</w:t>
      </w:r>
      <w:proofErr w:type="spellEnd"/>
      <w:proofErr w:type="gramStart"/>
      <w:r w:rsidRPr="00382EDC">
        <w:rPr>
          <w:i/>
        </w:rPr>
        <w:t xml:space="preserve">/ </w:t>
      </w:r>
      <w:r w:rsidRPr="00382EDC">
        <w:t xml:space="preserve"> –</w:t>
      </w:r>
      <w:proofErr w:type="gramEnd"/>
      <w:r w:rsidRPr="00382EDC">
        <w:t xml:space="preserve"> Тюремное служение. Сайт Синодального отдела по тюремному служению.</w:t>
      </w:r>
    </w:p>
    <w:p w14:paraId="3EFEAA33" w14:textId="77777777" w:rsidR="00DA1A7F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</w:p>
    <w:p w14:paraId="4AD440F7" w14:textId="77777777" w:rsidR="00DA1A7F" w:rsidRPr="00382EDC" w:rsidRDefault="009D5153" w:rsidP="00382EDC">
      <w:pPr>
        <w:pStyle w:val="ab"/>
        <w:numPr>
          <w:ilvl w:val="0"/>
          <w:numId w:val="11"/>
        </w:numPr>
        <w:ind w:left="0" w:firstLine="0"/>
        <w:jc w:val="both"/>
        <w:rPr>
          <w:color w:val="000000"/>
        </w:rPr>
      </w:pPr>
      <w:hyperlink r:id="rId14" w:history="1">
        <w:r w:rsidR="00DA1A7F" w:rsidRPr="00382EDC">
          <w:t>http://www.bogoslov.ru/</w:t>
        </w:r>
      </w:hyperlink>
      <w:r w:rsidR="00DA1A7F" w:rsidRPr="00382EDC">
        <w:rPr>
          <w:color w:val="000000"/>
        </w:rPr>
        <w:t xml:space="preserve"> </w:t>
      </w:r>
      <w:r w:rsidR="00DA1A7F" w:rsidRPr="00382EDC">
        <w:rPr>
          <w:color w:val="000000"/>
        </w:rPr>
        <w:noBreakHyphen/>
        <w:t xml:space="preserve"> православный научно-богословский информационный интернет-портал. </w:t>
      </w:r>
      <w:proofErr w:type="gramStart"/>
      <w:r w:rsidR="00DA1A7F" w:rsidRPr="00382EDC">
        <w:rPr>
          <w:color w:val="000000"/>
        </w:rPr>
        <w:t>Создан</w:t>
      </w:r>
      <w:proofErr w:type="gramEnd"/>
      <w:r w:rsidR="00DA1A7F" w:rsidRPr="00382EDC">
        <w:rPr>
          <w:color w:val="000000"/>
        </w:rPr>
        <w:t xml:space="preserve">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</w:t>
      </w:r>
      <w:proofErr w:type="spellStart"/>
      <w:r w:rsidR="00DA1A7F" w:rsidRPr="00382EDC">
        <w:rPr>
          <w:color w:val="000000"/>
        </w:rPr>
        <w:t>исследовательско</w:t>
      </w:r>
      <w:proofErr w:type="spellEnd"/>
      <w:r w:rsidR="00DA1A7F" w:rsidRPr="00382EDC">
        <w:rPr>
          <w:color w:val="000000"/>
        </w:rPr>
        <w:t>-дискуссионный блоки.</w:t>
      </w:r>
    </w:p>
    <w:p w14:paraId="4BCD26C9" w14:textId="77777777" w:rsidR="00DA1A7F" w:rsidRPr="00382EDC" w:rsidRDefault="009D5153" w:rsidP="00382EDC">
      <w:pPr>
        <w:pStyle w:val="ab"/>
        <w:numPr>
          <w:ilvl w:val="0"/>
          <w:numId w:val="11"/>
        </w:numPr>
        <w:ind w:left="0" w:firstLine="0"/>
        <w:jc w:val="both"/>
        <w:rPr>
          <w:color w:val="000000"/>
        </w:rPr>
      </w:pPr>
      <w:hyperlink r:id="rId15" w:history="1">
        <w:r w:rsidR="00DA1A7F" w:rsidRPr="00382EDC">
          <w:t>http://pstgu.ru/scientific/periodicals/bulletin</w:t>
        </w:r>
      </w:hyperlink>
      <w:r w:rsidR="00DA1A7F" w:rsidRPr="00382EDC">
        <w:rPr>
          <w:color w:val="000000"/>
        </w:rPr>
        <w:t xml:space="preserve">/ Страница Вестника </w:t>
      </w:r>
      <w:proofErr w:type="spellStart"/>
      <w:r w:rsidR="00DA1A7F" w:rsidRPr="00382EDC">
        <w:rPr>
          <w:color w:val="000000"/>
        </w:rPr>
        <w:t>ПСТГУ</w:t>
      </w:r>
      <w:proofErr w:type="spellEnd"/>
      <w:r w:rsidR="00DA1A7F" w:rsidRPr="00382EDC">
        <w:rPr>
          <w:color w:val="000000"/>
        </w:rPr>
        <w:t>.</w:t>
      </w:r>
    </w:p>
    <w:p w14:paraId="1855CBCE" w14:textId="77777777" w:rsidR="00167927" w:rsidRPr="00382EDC" w:rsidRDefault="00167927" w:rsidP="00382ED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2E786F0F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103" w:name="_Toc55307007"/>
      <w:r w:rsidRPr="00382EDC">
        <w:rPr>
          <w:sz w:val="24"/>
          <w:szCs w:val="24"/>
        </w:rPr>
        <w:t>Материально-техническая база  для проведения практики</w:t>
      </w:r>
      <w:bookmarkEnd w:id="103"/>
      <w:r w:rsidRPr="00382EDC">
        <w:rPr>
          <w:sz w:val="24"/>
          <w:szCs w:val="24"/>
        </w:rPr>
        <w:t xml:space="preserve"> </w:t>
      </w:r>
    </w:p>
    <w:p w14:paraId="5D496864" w14:textId="77777777" w:rsidR="00A51963" w:rsidRPr="00382EDC" w:rsidRDefault="00A51963" w:rsidP="00382EDC">
      <w:pPr>
        <w:jc w:val="both"/>
        <w:rPr>
          <w:color w:val="000000"/>
        </w:rPr>
      </w:pPr>
      <w:r w:rsidRPr="00382EDC">
        <w:rPr>
          <w:color w:val="000000"/>
        </w:rPr>
        <w:t>Предоставляется принимающей стороной.</w:t>
      </w:r>
    </w:p>
    <w:p w14:paraId="6436AB47" w14:textId="77777777" w:rsidR="00DA1A7F" w:rsidRPr="00382EDC" w:rsidRDefault="00DA1A7F" w:rsidP="00382EDC">
      <w:pPr>
        <w:tabs>
          <w:tab w:val="left" w:pos="993"/>
        </w:tabs>
        <w:jc w:val="both"/>
        <w:rPr>
          <w:i/>
          <w:iCs/>
          <w:color w:val="000000"/>
        </w:rPr>
      </w:pPr>
    </w:p>
    <w:p w14:paraId="2055B2AA" w14:textId="77777777" w:rsidR="003571BF" w:rsidRPr="00382EDC" w:rsidRDefault="00DA1A7F" w:rsidP="00382EDC">
      <w:pPr>
        <w:tabs>
          <w:tab w:val="left" w:pos="993"/>
        </w:tabs>
        <w:jc w:val="both"/>
        <w:rPr>
          <w:i/>
          <w:iCs/>
          <w:color w:val="000000"/>
        </w:rPr>
      </w:pPr>
      <w:r w:rsidRPr="00382EDC">
        <w:rPr>
          <w:i/>
          <w:iCs/>
          <w:color w:val="000000"/>
        </w:rPr>
        <w:t xml:space="preserve">Авторы: </w:t>
      </w:r>
      <w:proofErr w:type="spellStart"/>
      <w:r w:rsidR="00F820CF" w:rsidRPr="00382EDC">
        <w:rPr>
          <w:i/>
          <w:iCs/>
        </w:rPr>
        <w:t>диак</w:t>
      </w:r>
      <w:proofErr w:type="spellEnd"/>
      <w:r w:rsidR="00A51963" w:rsidRPr="00382EDC">
        <w:rPr>
          <w:i/>
          <w:iCs/>
        </w:rPr>
        <w:t xml:space="preserve">. Евгений </w:t>
      </w:r>
      <w:proofErr w:type="spellStart"/>
      <w:r w:rsidR="00A51963" w:rsidRPr="00382EDC">
        <w:rPr>
          <w:i/>
          <w:iCs/>
        </w:rPr>
        <w:t>Лютько</w:t>
      </w:r>
      <w:proofErr w:type="spellEnd"/>
      <w:r w:rsidR="003571BF" w:rsidRPr="00382EDC">
        <w:rPr>
          <w:i/>
          <w:iCs/>
          <w:color w:val="000000"/>
        </w:rPr>
        <w:t xml:space="preserve">, </w:t>
      </w:r>
      <w:r w:rsidR="00A51963" w:rsidRPr="00382EDC">
        <w:rPr>
          <w:i/>
          <w:iCs/>
          <w:color w:val="000000"/>
        </w:rPr>
        <w:t>чт. Кирилл Алексин</w:t>
      </w:r>
      <w:r w:rsidR="003571BF" w:rsidRPr="00382EDC">
        <w:rPr>
          <w:i/>
          <w:iCs/>
          <w:color w:val="000000"/>
        </w:rPr>
        <w:t xml:space="preserve">, </w:t>
      </w:r>
      <w:r w:rsidR="00FC4000" w:rsidRPr="00382EDC">
        <w:rPr>
          <w:i/>
          <w:iCs/>
          <w:color w:val="000000"/>
        </w:rPr>
        <w:t xml:space="preserve">чт. Иван Бакулин, Антонов Н. К., </w:t>
      </w:r>
      <w:r w:rsidR="003571BF" w:rsidRPr="00382EDC">
        <w:rPr>
          <w:i/>
          <w:iCs/>
          <w:color w:val="000000"/>
        </w:rPr>
        <w:t xml:space="preserve">Медведева </w:t>
      </w:r>
      <w:proofErr w:type="spellStart"/>
      <w:r w:rsidR="003571BF" w:rsidRPr="00382EDC">
        <w:rPr>
          <w:i/>
          <w:iCs/>
          <w:color w:val="000000"/>
        </w:rPr>
        <w:t>А.А</w:t>
      </w:r>
      <w:proofErr w:type="spellEnd"/>
      <w:r w:rsidR="003571BF" w:rsidRPr="00382EDC">
        <w:rPr>
          <w:i/>
          <w:iCs/>
          <w:color w:val="000000"/>
        </w:rPr>
        <w:t>.</w:t>
      </w:r>
    </w:p>
    <w:p w14:paraId="12B3DE81" w14:textId="77777777" w:rsidR="00FC4000" w:rsidRPr="00382EDC" w:rsidRDefault="00FC4000" w:rsidP="00382EDC">
      <w:pPr>
        <w:tabs>
          <w:tab w:val="left" w:pos="993"/>
        </w:tabs>
        <w:jc w:val="both"/>
        <w:rPr>
          <w:i/>
          <w:iCs/>
          <w:color w:val="000000"/>
        </w:rPr>
      </w:pPr>
    </w:p>
    <w:p w14:paraId="196BBDED" w14:textId="77777777" w:rsidR="00A51963" w:rsidRPr="00382EDC" w:rsidRDefault="00A51963" w:rsidP="00382EDC">
      <w:pPr>
        <w:tabs>
          <w:tab w:val="left" w:pos="993"/>
        </w:tabs>
        <w:jc w:val="both"/>
        <w:rPr>
          <w:i/>
          <w:iCs/>
          <w:color w:val="000000"/>
        </w:rPr>
      </w:pPr>
      <w:r w:rsidRPr="00382EDC">
        <w:rPr>
          <w:i/>
          <w:iCs/>
        </w:rPr>
        <w:t xml:space="preserve">Рецензент: </w:t>
      </w:r>
      <w:proofErr w:type="spellStart"/>
      <w:r w:rsidRPr="00382EDC">
        <w:rPr>
          <w:i/>
          <w:iCs/>
        </w:rPr>
        <w:t>прот</w:t>
      </w:r>
      <w:proofErr w:type="spellEnd"/>
      <w:r w:rsidRPr="00382EDC">
        <w:rPr>
          <w:i/>
          <w:iCs/>
        </w:rPr>
        <w:t>. Николай Емельянов</w:t>
      </w:r>
    </w:p>
    <w:p w14:paraId="5561F660" w14:textId="77777777" w:rsidR="00A51963" w:rsidRPr="00382EDC" w:rsidRDefault="00A51963" w:rsidP="00382EDC">
      <w:pPr>
        <w:tabs>
          <w:tab w:val="left" w:pos="993"/>
        </w:tabs>
        <w:jc w:val="both"/>
        <w:rPr>
          <w:i/>
          <w:iCs/>
        </w:rPr>
      </w:pPr>
    </w:p>
    <w:p w14:paraId="581B2747" w14:textId="77777777" w:rsidR="009D5153" w:rsidRPr="008B5CBE" w:rsidRDefault="009D5153" w:rsidP="009D5153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6931C579" w14:textId="5A966E87" w:rsidR="00CB35EB" w:rsidRPr="00382EDC" w:rsidRDefault="00CB35EB" w:rsidP="009D5153">
      <w:pPr>
        <w:tabs>
          <w:tab w:val="left" w:pos="993"/>
        </w:tabs>
        <w:jc w:val="both"/>
      </w:pPr>
    </w:p>
    <w:sectPr w:rsidR="00CB35EB" w:rsidRPr="00382EDC" w:rsidSect="009059F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F2435" w14:textId="77777777" w:rsidR="00D463F2" w:rsidRDefault="00D463F2" w:rsidP="00167927">
      <w:r>
        <w:separator/>
      </w:r>
    </w:p>
  </w:endnote>
  <w:endnote w:type="continuationSeparator" w:id="0">
    <w:p w14:paraId="0FCA175A" w14:textId="77777777" w:rsidR="00D463F2" w:rsidRDefault="00D463F2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478678"/>
      <w:docPartObj>
        <w:docPartGallery w:val="Page Numbers (Bottom of Page)"/>
        <w:docPartUnique/>
      </w:docPartObj>
    </w:sdtPr>
    <w:sdtEndPr/>
    <w:sdtContent>
      <w:p w14:paraId="476F2E7B" w14:textId="77777777"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53">
          <w:rPr>
            <w:noProof/>
          </w:rPr>
          <w:t>2</w:t>
        </w:r>
        <w:r>
          <w:fldChar w:fldCharType="end"/>
        </w:r>
      </w:p>
    </w:sdtContent>
  </w:sdt>
  <w:p w14:paraId="0F570AD0" w14:textId="77777777" w:rsidR="00FC4000" w:rsidRDefault="00FC4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DB301" w14:textId="77777777" w:rsidR="00D463F2" w:rsidRDefault="00D463F2" w:rsidP="00167927">
      <w:r>
        <w:separator/>
      </w:r>
    </w:p>
  </w:footnote>
  <w:footnote w:type="continuationSeparator" w:id="0">
    <w:p w14:paraId="619AFD33" w14:textId="77777777" w:rsidR="00D463F2" w:rsidRDefault="00D463F2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205B3"/>
    <w:multiLevelType w:val="multilevel"/>
    <w:tmpl w:val="B686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C09CE"/>
    <w:multiLevelType w:val="multilevel"/>
    <w:tmpl w:val="8AE2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40155"/>
    <w:multiLevelType w:val="multilevel"/>
    <w:tmpl w:val="B22C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2AAA"/>
    <w:multiLevelType w:val="multilevel"/>
    <w:tmpl w:val="D91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4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2272"/>
    <w:multiLevelType w:val="hybridMultilevel"/>
    <w:tmpl w:val="D576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</w:num>
  <w:num w:numId="5">
    <w:abstractNumId w:val="21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3"/>
  </w:num>
  <w:num w:numId="11">
    <w:abstractNumId w:val="25"/>
  </w:num>
  <w:num w:numId="12">
    <w:abstractNumId w:val="13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24"/>
  </w:num>
  <w:num w:numId="18">
    <w:abstractNumId w:val="22"/>
  </w:num>
  <w:num w:numId="19">
    <w:abstractNumId w:val="26"/>
  </w:num>
  <w:num w:numId="20">
    <w:abstractNumId w:val="20"/>
  </w:num>
  <w:num w:numId="21">
    <w:abstractNumId w:val="18"/>
  </w:num>
  <w:num w:numId="22">
    <w:abstractNumId w:val="15"/>
  </w:num>
  <w:num w:numId="23">
    <w:abstractNumId w:val="1"/>
  </w:num>
  <w:num w:numId="24">
    <w:abstractNumId w:val="7"/>
  </w:num>
  <w:num w:numId="25">
    <w:abstractNumId w:val="28"/>
  </w:num>
  <w:num w:numId="26">
    <w:abstractNumId w:val="2"/>
  </w:num>
  <w:num w:numId="27">
    <w:abstractNumId w:val="16"/>
  </w:num>
  <w:num w:numId="28">
    <w:abstractNumId w:val="19"/>
    <w:lvlOverride w:ilvl="0">
      <w:startOverride w:val="2"/>
    </w:lvlOverride>
  </w:num>
  <w:num w:numId="29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3NTcxMTGwsDA3MLZQ0lEKTi0uzszPAykwqwUAye9xwSwAAAA="/>
  </w:docVars>
  <w:rsids>
    <w:rsidRoot w:val="002F1D79"/>
    <w:rsid w:val="0002405D"/>
    <w:rsid w:val="000859BE"/>
    <w:rsid w:val="000B638F"/>
    <w:rsid w:val="001151D1"/>
    <w:rsid w:val="00143CB6"/>
    <w:rsid w:val="00150C1B"/>
    <w:rsid w:val="00167927"/>
    <w:rsid w:val="00210685"/>
    <w:rsid w:val="00251DC1"/>
    <w:rsid w:val="002618B7"/>
    <w:rsid w:val="00297924"/>
    <w:rsid w:val="002B0E97"/>
    <w:rsid w:val="002E14D6"/>
    <w:rsid w:val="002E6032"/>
    <w:rsid w:val="002F1D79"/>
    <w:rsid w:val="00331954"/>
    <w:rsid w:val="003571BF"/>
    <w:rsid w:val="00382EDC"/>
    <w:rsid w:val="003D7224"/>
    <w:rsid w:val="003F1E3E"/>
    <w:rsid w:val="004243D9"/>
    <w:rsid w:val="00436A60"/>
    <w:rsid w:val="00480228"/>
    <w:rsid w:val="004A1D23"/>
    <w:rsid w:val="004F02E8"/>
    <w:rsid w:val="005C0E52"/>
    <w:rsid w:val="0066180C"/>
    <w:rsid w:val="006712D3"/>
    <w:rsid w:val="00681D81"/>
    <w:rsid w:val="006F103C"/>
    <w:rsid w:val="00702C1B"/>
    <w:rsid w:val="00712DF2"/>
    <w:rsid w:val="00751B83"/>
    <w:rsid w:val="007B404E"/>
    <w:rsid w:val="007E52FA"/>
    <w:rsid w:val="007E7187"/>
    <w:rsid w:val="0083401F"/>
    <w:rsid w:val="00842D5D"/>
    <w:rsid w:val="0088586B"/>
    <w:rsid w:val="008A0EC0"/>
    <w:rsid w:val="008F732A"/>
    <w:rsid w:val="009059FA"/>
    <w:rsid w:val="009476F9"/>
    <w:rsid w:val="00965F73"/>
    <w:rsid w:val="0098778C"/>
    <w:rsid w:val="009962B3"/>
    <w:rsid w:val="009D5153"/>
    <w:rsid w:val="00A47C22"/>
    <w:rsid w:val="00A51963"/>
    <w:rsid w:val="00A567CC"/>
    <w:rsid w:val="00B74D51"/>
    <w:rsid w:val="00BF16E4"/>
    <w:rsid w:val="00C8415F"/>
    <w:rsid w:val="00CA6DA8"/>
    <w:rsid w:val="00CB2058"/>
    <w:rsid w:val="00CB35EB"/>
    <w:rsid w:val="00D10310"/>
    <w:rsid w:val="00D12147"/>
    <w:rsid w:val="00D463F2"/>
    <w:rsid w:val="00DA1A7F"/>
    <w:rsid w:val="00DF0200"/>
    <w:rsid w:val="00E245D7"/>
    <w:rsid w:val="00EB67E8"/>
    <w:rsid w:val="00EE17D3"/>
    <w:rsid w:val="00EE6405"/>
    <w:rsid w:val="00F14583"/>
    <w:rsid w:val="00F3329B"/>
    <w:rsid w:val="00F820CF"/>
    <w:rsid w:val="00FA014B"/>
    <w:rsid w:val="00FA2B49"/>
    <w:rsid w:val="00FC400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gmail-wiki-magiclinkmailrucssattributepostfix">
    <w:name w:val="gmail-wiki-magiclink_mailru_css_attribute_postfix"/>
    <w:basedOn w:val="a0"/>
    <w:rsid w:val="0066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2843078.html" TargetMode="External"/><Relationship Id="rId13" Type="http://schemas.openxmlformats.org/officeDocument/2006/relationships/hyperlink" Target="http://mosmolod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missi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tgu.ru/scientific/periodicals/bullet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tgu.ru/scientific/periodicals/bulletin" TargetMode="External"/><Relationship Id="rId10" Type="http://schemas.openxmlformats.org/officeDocument/2006/relationships/hyperlink" Target="http://www.bogosl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noe-obrazovanie.ru/" TargetMode="External"/><Relationship Id="rId14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31</cp:revision>
  <dcterms:created xsi:type="dcterms:W3CDTF">2016-12-06T13:43:00Z</dcterms:created>
  <dcterms:modified xsi:type="dcterms:W3CDTF">2020-11-03T11:43:00Z</dcterms:modified>
</cp:coreProperties>
</file>