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7BE" w:rsidRPr="004B07BE" w:rsidRDefault="004B07BE" w:rsidP="004B07BE">
      <w:pPr>
        <w:jc w:val="center"/>
      </w:pPr>
      <w:r w:rsidRPr="004B07BE">
        <w:t>ДУХОВНАЯ ОБРАЗОВАТЕЛЬНАЯ РЕЛИГИОЗНАЯ ОРГАНИЗАЦИЯ ВЫСШЕГО ОБРАЗОВАНИЯ РУССКОЙ ПРАВОСЛАВНОЙ ЦЕРКВИ</w:t>
      </w:r>
    </w:p>
    <w:p w:rsidR="004B07BE" w:rsidRPr="004B07BE" w:rsidRDefault="004B07BE" w:rsidP="004B07BE">
      <w:pPr>
        <w:jc w:val="center"/>
      </w:pPr>
      <w:r w:rsidRPr="004B07BE">
        <w:t>ПРАВОСЛАВНЫЙ СВЯТО-ТИХОНОВСКИЙ БОГОСЛОВСКИЙ ИНСТИТУТ</w:t>
      </w:r>
    </w:p>
    <w:p w:rsidR="004B07BE" w:rsidRPr="004B07BE" w:rsidRDefault="004B07BE" w:rsidP="004B07BE">
      <w:pPr>
        <w:jc w:val="center"/>
      </w:pPr>
      <w:r w:rsidRPr="004B07BE">
        <w:t>КАФЕДРА ПАСТЫРСКОГО И НРАВСТВЕННОГО БОГОСЛОВИЯ</w:t>
      </w: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tbl>
      <w:tblPr>
        <w:tblW w:w="14655" w:type="dxa"/>
        <w:tblInd w:w="-72" w:type="dxa"/>
        <w:tblLook w:val="01E0" w:firstRow="1" w:lastRow="1" w:firstColumn="1" w:lastColumn="1" w:noHBand="0" w:noVBand="0"/>
      </w:tblPr>
      <w:tblGrid>
        <w:gridCol w:w="4785"/>
        <w:gridCol w:w="4935"/>
        <w:gridCol w:w="4935"/>
      </w:tblGrid>
      <w:tr w:rsidR="004B07BE" w:rsidRPr="004B07BE" w:rsidTr="00215E29">
        <w:tc>
          <w:tcPr>
            <w:tcW w:w="4785" w:type="dxa"/>
          </w:tcPr>
          <w:p w:rsidR="004B07BE" w:rsidRPr="004B07BE" w:rsidRDefault="004B07BE" w:rsidP="004B07BE">
            <w:pPr>
              <w:jc w:val="center"/>
            </w:pPr>
          </w:p>
          <w:p w:rsidR="004B07BE" w:rsidRPr="004B07BE" w:rsidRDefault="004B07BE" w:rsidP="004B07BE">
            <w:pPr>
              <w:jc w:val="center"/>
            </w:pPr>
          </w:p>
        </w:tc>
        <w:tc>
          <w:tcPr>
            <w:tcW w:w="4935" w:type="dxa"/>
          </w:tcPr>
          <w:p w:rsidR="004B07BE" w:rsidRPr="004B07BE" w:rsidRDefault="004B07BE" w:rsidP="004B07BE">
            <w:pPr>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4B07BE">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4B07BE" w:rsidRPr="004B07BE" w:rsidRDefault="004B07BE" w:rsidP="004B07BE">
            <w:pPr>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4B07BE">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B07BE">
              <w:rPr>
                <w:i/>
              </w:rPr>
              <w:t xml:space="preserve"> ПСТБИ</w:t>
            </w:r>
          </w:p>
          <w:p w:rsidR="004B07BE" w:rsidRPr="004B07BE" w:rsidRDefault="004B07BE" w:rsidP="004B07BE">
            <w:pPr>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4B07BE">
              <w:rPr>
                <w:i/>
              </w:rPr>
              <w:t xml:space="preserve">_____________ / </w:t>
            </w:r>
            <w:proofErr w:type="spellStart"/>
            <w:r w:rsidRPr="004B07BE">
              <w:rPr>
                <w:i/>
              </w:rPr>
              <w:t>прот</w:t>
            </w:r>
            <w:proofErr w:type="spellEnd"/>
            <w:r w:rsidRPr="004B07BE">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4B07BE" w:rsidRPr="004B07BE" w:rsidRDefault="004B07BE" w:rsidP="004B07BE">
            <w:pPr>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4B07BE">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4B07BE" w:rsidRPr="004B07BE" w:rsidRDefault="004B07BE" w:rsidP="004B07BE">
            <w:pPr>
              <w:jc w:val="center"/>
            </w:pPr>
          </w:p>
        </w:tc>
        <w:tc>
          <w:tcPr>
            <w:tcW w:w="4935" w:type="dxa"/>
          </w:tcPr>
          <w:p w:rsidR="004B07BE" w:rsidRPr="004B07BE" w:rsidRDefault="004B07BE" w:rsidP="004B07BE">
            <w:pPr>
              <w:jc w:val="center"/>
            </w:pPr>
          </w:p>
        </w:tc>
      </w:tr>
    </w:tbl>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r w:rsidRPr="004B07BE">
        <w:t>РАБОЧАЯ ПРОГРАММА ДИСЦИПЛИНЫ</w:t>
      </w:r>
    </w:p>
    <w:p w:rsidR="004B07BE" w:rsidRPr="004B07BE" w:rsidRDefault="004B07BE" w:rsidP="004B07BE">
      <w:pPr>
        <w:jc w:val="center"/>
        <w:rPr>
          <w:b/>
        </w:rPr>
      </w:pPr>
      <w:r w:rsidRPr="004B07BE">
        <w:rPr>
          <w:b/>
        </w:rPr>
        <w:t>ИСТОРИЯ ЗАПАДНОГО БОГОСЛОВИЯ</w:t>
      </w: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rPr>
          <w:i/>
        </w:rPr>
      </w:pPr>
      <w:r w:rsidRPr="004B07BE">
        <w:rPr>
          <w:i/>
        </w:rPr>
        <w:t xml:space="preserve">Основная образовательная программа: </w:t>
      </w:r>
      <w:r w:rsidRPr="004B07BE">
        <w:rPr>
          <w:b/>
          <w:i/>
        </w:rPr>
        <w:t>Подготовка служителей и религиозного персонала православного вероисповедания</w:t>
      </w:r>
    </w:p>
    <w:p w:rsidR="004B07BE" w:rsidRPr="004B07BE" w:rsidRDefault="004B07BE" w:rsidP="004B07BE">
      <w:pPr>
        <w:jc w:val="center"/>
        <w:rPr>
          <w:i/>
        </w:rPr>
      </w:pPr>
      <w:r w:rsidRPr="004B07BE">
        <w:rPr>
          <w:i/>
        </w:rPr>
        <w:t xml:space="preserve">Квалификация выпускника: </w:t>
      </w:r>
      <w:r w:rsidRPr="004B07BE">
        <w:rPr>
          <w:b/>
          <w:i/>
        </w:rPr>
        <w:t>бакалавр богословия</w:t>
      </w:r>
    </w:p>
    <w:p w:rsidR="004B07BE" w:rsidRPr="004B07BE" w:rsidRDefault="004B07BE" w:rsidP="004B07BE">
      <w:pPr>
        <w:jc w:val="center"/>
        <w:rPr>
          <w:i/>
        </w:rPr>
      </w:pPr>
      <w:r w:rsidRPr="004B07BE">
        <w:rPr>
          <w:i/>
        </w:rPr>
        <w:t>Форма обучения:</w:t>
      </w:r>
      <w:r w:rsidR="00840193">
        <w:rPr>
          <w:b/>
          <w:i/>
        </w:rPr>
        <w:t xml:space="preserve"> очно-заочная</w:t>
      </w: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r w:rsidRPr="004B07BE">
        <w:t>Москва, 20</w:t>
      </w:r>
      <w:r w:rsidR="00280FDE">
        <w:t>20</w:t>
      </w:r>
      <w:r w:rsidRPr="004B07BE">
        <w:t xml:space="preserve"> г.</w:t>
      </w:r>
    </w:p>
    <w:p w:rsidR="00C957B6" w:rsidRPr="004B07BE" w:rsidRDefault="00C957B6" w:rsidP="004B07BE">
      <w:pPr>
        <w:widowControl w:val="0"/>
        <w:jc w:val="both"/>
      </w:pPr>
    </w:p>
    <w:bookmarkStart w:id="72" w:name="_Toc467855246" w:displacedByCustomXml="next"/>
    <w:sdt>
      <w:sdtPr>
        <w:rPr>
          <w:rFonts w:ascii="Times New Roman" w:eastAsia="Times New Roman" w:hAnsi="Times New Roman" w:cs="Times New Roman"/>
          <w:b w:val="0"/>
          <w:bCs w:val="0"/>
          <w:color w:val="auto"/>
          <w:sz w:val="24"/>
          <w:szCs w:val="24"/>
        </w:rPr>
        <w:id w:val="934714565"/>
        <w:docPartObj>
          <w:docPartGallery w:val="Table of Contents"/>
          <w:docPartUnique/>
        </w:docPartObj>
      </w:sdtPr>
      <w:sdtEndPr/>
      <w:sdtContent>
        <w:p w:rsidR="00E61383" w:rsidRPr="004B07BE" w:rsidRDefault="00E61383" w:rsidP="004B07BE">
          <w:pPr>
            <w:pStyle w:val="a9"/>
            <w:spacing w:before="0" w:after="120"/>
            <w:rPr>
              <w:rFonts w:ascii="Times New Roman" w:hAnsi="Times New Roman" w:cs="Times New Roman"/>
              <w:color w:val="auto"/>
              <w:sz w:val="24"/>
              <w:szCs w:val="24"/>
            </w:rPr>
          </w:pPr>
          <w:r w:rsidRPr="004B07BE">
            <w:rPr>
              <w:rFonts w:ascii="Times New Roman" w:hAnsi="Times New Roman" w:cs="Times New Roman"/>
              <w:color w:val="auto"/>
              <w:sz w:val="24"/>
              <w:szCs w:val="24"/>
            </w:rPr>
            <w:t>Оглавление</w:t>
          </w:r>
        </w:p>
        <w:p w:rsidR="00280FDE" w:rsidRDefault="007E4D71">
          <w:pPr>
            <w:pStyle w:val="12"/>
            <w:tabs>
              <w:tab w:val="right" w:leader="dot" w:pos="9345"/>
            </w:tabs>
            <w:rPr>
              <w:rFonts w:asciiTheme="minorHAnsi" w:eastAsiaTheme="minorEastAsia" w:hAnsiTheme="minorHAnsi" w:cstheme="minorBidi"/>
              <w:noProof/>
              <w:sz w:val="22"/>
              <w:szCs w:val="22"/>
            </w:rPr>
          </w:pPr>
          <w:r w:rsidRPr="004B07BE">
            <w:fldChar w:fldCharType="begin"/>
          </w:r>
          <w:r w:rsidR="00E61383" w:rsidRPr="004B07BE">
            <w:instrText xml:space="preserve"> TOC \o "1-3" \h \z \u </w:instrText>
          </w:r>
          <w:r w:rsidRPr="004B07BE">
            <w:fldChar w:fldCharType="separate"/>
          </w:r>
          <w:hyperlink w:anchor="_Toc55303039" w:history="1">
            <w:r w:rsidR="00280FDE" w:rsidRPr="00921EDD">
              <w:rPr>
                <w:rStyle w:val="a8"/>
                <w:noProof/>
              </w:rPr>
              <w:t>Цель освоения дисциплины</w:t>
            </w:r>
            <w:r w:rsidR="00280FDE">
              <w:rPr>
                <w:noProof/>
                <w:webHidden/>
              </w:rPr>
              <w:tab/>
            </w:r>
            <w:r w:rsidR="00280FDE">
              <w:rPr>
                <w:noProof/>
                <w:webHidden/>
              </w:rPr>
              <w:fldChar w:fldCharType="begin"/>
            </w:r>
            <w:r w:rsidR="00280FDE">
              <w:rPr>
                <w:noProof/>
                <w:webHidden/>
              </w:rPr>
              <w:instrText xml:space="preserve"> PAGEREF _Toc55303039 \h </w:instrText>
            </w:r>
            <w:r w:rsidR="00280FDE">
              <w:rPr>
                <w:noProof/>
                <w:webHidden/>
              </w:rPr>
            </w:r>
            <w:r w:rsidR="00280FDE">
              <w:rPr>
                <w:noProof/>
                <w:webHidden/>
              </w:rPr>
              <w:fldChar w:fldCharType="separate"/>
            </w:r>
            <w:r w:rsidR="00280FDE">
              <w:rPr>
                <w:noProof/>
                <w:webHidden/>
              </w:rPr>
              <w:t>3</w:t>
            </w:r>
            <w:r w:rsidR="00280FDE">
              <w:rPr>
                <w:noProof/>
                <w:webHidden/>
              </w:rPr>
              <w:fldChar w:fldCharType="end"/>
            </w:r>
          </w:hyperlink>
        </w:p>
        <w:p w:rsidR="00280FDE" w:rsidRDefault="00840193">
          <w:pPr>
            <w:pStyle w:val="12"/>
            <w:tabs>
              <w:tab w:val="right" w:leader="dot" w:pos="9345"/>
            </w:tabs>
            <w:rPr>
              <w:rFonts w:asciiTheme="minorHAnsi" w:eastAsiaTheme="minorEastAsia" w:hAnsiTheme="minorHAnsi" w:cstheme="minorBidi"/>
              <w:noProof/>
              <w:sz w:val="22"/>
              <w:szCs w:val="22"/>
            </w:rPr>
          </w:pPr>
          <w:hyperlink w:anchor="_Toc55303040" w:history="1">
            <w:r w:rsidR="00280FDE" w:rsidRPr="00921EDD">
              <w:rPr>
                <w:rStyle w:val="a8"/>
                <w:noProof/>
              </w:rPr>
              <w:t>Место дисциплины в структуре образовательной программы</w:t>
            </w:r>
            <w:r w:rsidR="00280FDE">
              <w:rPr>
                <w:noProof/>
                <w:webHidden/>
              </w:rPr>
              <w:tab/>
            </w:r>
            <w:r w:rsidR="00280FDE">
              <w:rPr>
                <w:noProof/>
                <w:webHidden/>
              </w:rPr>
              <w:fldChar w:fldCharType="begin"/>
            </w:r>
            <w:r w:rsidR="00280FDE">
              <w:rPr>
                <w:noProof/>
                <w:webHidden/>
              </w:rPr>
              <w:instrText xml:space="preserve"> PAGEREF _Toc55303040 \h </w:instrText>
            </w:r>
            <w:r w:rsidR="00280FDE">
              <w:rPr>
                <w:noProof/>
                <w:webHidden/>
              </w:rPr>
            </w:r>
            <w:r w:rsidR="00280FDE">
              <w:rPr>
                <w:noProof/>
                <w:webHidden/>
              </w:rPr>
              <w:fldChar w:fldCharType="separate"/>
            </w:r>
            <w:r w:rsidR="00280FDE">
              <w:rPr>
                <w:noProof/>
                <w:webHidden/>
              </w:rPr>
              <w:t>3</w:t>
            </w:r>
            <w:r w:rsidR="00280FDE">
              <w:rPr>
                <w:noProof/>
                <w:webHidden/>
              </w:rPr>
              <w:fldChar w:fldCharType="end"/>
            </w:r>
          </w:hyperlink>
        </w:p>
        <w:p w:rsidR="00280FDE" w:rsidRDefault="00840193">
          <w:pPr>
            <w:pStyle w:val="31"/>
            <w:tabs>
              <w:tab w:val="right" w:leader="dot" w:pos="9345"/>
            </w:tabs>
            <w:rPr>
              <w:rFonts w:asciiTheme="minorHAnsi" w:eastAsiaTheme="minorEastAsia" w:hAnsiTheme="minorHAnsi" w:cstheme="minorBidi"/>
              <w:noProof/>
              <w:sz w:val="22"/>
              <w:szCs w:val="22"/>
            </w:rPr>
          </w:pPr>
          <w:hyperlink w:anchor="_Toc55303041" w:history="1">
            <w:r w:rsidR="00280FDE" w:rsidRPr="00921EDD">
              <w:rPr>
                <w:rStyle w:val="a8"/>
                <w:noProof/>
              </w:rPr>
              <w:t>Компетенция, формируемая дисциплиной</w:t>
            </w:r>
            <w:r w:rsidR="00280FDE">
              <w:rPr>
                <w:noProof/>
                <w:webHidden/>
              </w:rPr>
              <w:tab/>
            </w:r>
            <w:r w:rsidR="00280FDE">
              <w:rPr>
                <w:noProof/>
                <w:webHidden/>
              </w:rPr>
              <w:fldChar w:fldCharType="begin"/>
            </w:r>
            <w:r w:rsidR="00280FDE">
              <w:rPr>
                <w:noProof/>
                <w:webHidden/>
              </w:rPr>
              <w:instrText xml:space="preserve"> PAGEREF _Toc55303041 \h </w:instrText>
            </w:r>
            <w:r w:rsidR="00280FDE">
              <w:rPr>
                <w:noProof/>
                <w:webHidden/>
              </w:rPr>
            </w:r>
            <w:r w:rsidR="00280FDE">
              <w:rPr>
                <w:noProof/>
                <w:webHidden/>
              </w:rPr>
              <w:fldChar w:fldCharType="separate"/>
            </w:r>
            <w:r w:rsidR="00280FDE">
              <w:rPr>
                <w:noProof/>
                <w:webHidden/>
              </w:rPr>
              <w:t>3</w:t>
            </w:r>
            <w:r w:rsidR="00280FDE">
              <w:rPr>
                <w:noProof/>
                <w:webHidden/>
              </w:rPr>
              <w:fldChar w:fldCharType="end"/>
            </w:r>
          </w:hyperlink>
        </w:p>
        <w:p w:rsidR="00280FDE" w:rsidRDefault="00840193">
          <w:pPr>
            <w:pStyle w:val="31"/>
            <w:tabs>
              <w:tab w:val="right" w:leader="dot" w:pos="9345"/>
            </w:tabs>
            <w:rPr>
              <w:rFonts w:asciiTheme="minorHAnsi" w:eastAsiaTheme="minorEastAsia" w:hAnsiTheme="minorHAnsi" w:cstheme="minorBidi"/>
              <w:noProof/>
              <w:sz w:val="22"/>
              <w:szCs w:val="22"/>
            </w:rPr>
          </w:pPr>
          <w:hyperlink w:anchor="_Toc55303042" w:history="1">
            <w:r w:rsidR="00280FDE" w:rsidRPr="00921EDD">
              <w:rPr>
                <w:rStyle w:val="a8"/>
                <w:noProof/>
              </w:rPr>
              <w:t>Этапы освоения компетенции</w:t>
            </w:r>
            <w:r w:rsidR="00280FDE">
              <w:rPr>
                <w:noProof/>
                <w:webHidden/>
              </w:rPr>
              <w:tab/>
            </w:r>
            <w:r w:rsidR="00280FDE">
              <w:rPr>
                <w:noProof/>
                <w:webHidden/>
              </w:rPr>
              <w:fldChar w:fldCharType="begin"/>
            </w:r>
            <w:r w:rsidR="00280FDE">
              <w:rPr>
                <w:noProof/>
                <w:webHidden/>
              </w:rPr>
              <w:instrText xml:space="preserve"> PAGEREF _Toc55303042 \h </w:instrText>
            </w:r>
            <w:r w:rsidR="00280FDE">
              <w:rPr>
                <w:noProof/>
                <w:webHidden/>
              </w:rPr>
            </w:r>
            <w:r w:rsidR="00280FDE">
              <w:rPr>
                <w:noProof/>
                <w:webHidden/>
              </w:rPr>
              <w:fldChar w:fldCharType="separate"/>
            </w:r>
            <w:r w:rsidR="00280FDE">
              <w:rPr>
                <w:noProof/>
                <w:webHidden/>
              </w:rPr>
              <w:t>3</w:t>
            </w:r>
            <w:r w:rsidR="00280FDE">
              <w:rPr>
                <w:noProof/>
                <w:webHidden/>
              </w:rPr>
              <w:fldChar w:fldCharType="end"/>
            </w:r>
          </w:hyperlink>
        </w:p>
        <w:p w:rsidR="00280FDE" w:rsidRDefault="00840193">
          <w:pPr>
            <w:pStyle w:val="31"/>
            <w:tabs>
              <w:tab w:val="right" w:leader="dot" w:pos="9345"/>
            </w:tabs>
            <w:rPr>
              <w:rFonts w:asciiTheme="minorHAnsi" w:eastAsiaTheme="minorEastAsia" w:hAnsiTheme="minorHAnsi" w:cstheme="minorBidi"/>
              <w:noProof/>
              <w:sz w:val="22"/>
              <w:szCs w:val="22"/>
            </w:rPr>
          </w:pPr>
          <w:hyperlink w:anchor="_Toc55303043" w:history="1">
            <w:r w:rsidR="00280FDE" w:rsidRPr="00921EDD">
              <w:rPr>
                <w:rStyle w:val="a8"/>
                <w:noProof/>
              </w:rPr>
              <w:t>Знания, умения и навыки, получаемые в результате освоения дисциплины</w:t>
            </w:r>
            <w:r w:rsidR="00280FDE">
              <w:rPr>
                <w:noProof/>
                <w:webHidden/>
              </w:rPr>
              <w:tab/>
            </w:r>
            <w:r w:rsidR="00280FDE">
              <w:rPr>
                <w:noProof/>
                <w:webHidden/>
              </w:rPr>
              <w:fldChar w:fldCharType="begin"/>
            </w:r>
            <w:r w:rsidR="00280FDE">
              <w:rPr>
                <w:noProof/>
                <w:webHidden/>
              </w:rPr>
              <w:instrText xml:space="preserve"> PAGEREF _Toc55303043 \h </w:instrText>
            </w:r>
            <w:r w:rsidR="00280FDE">
              <w:rPr>
                <w:noProof/>
                <w:webHidden/>
              </w:rPr>
            </w:r>
            <w:r w:rsidR="00280FDE">
              <w:rPr>
                <w:noProof/>
                <w:webHidden/>
              </w:rPr>
              <w:fldChar w:fldCharType="separate"/>
            </w:r>
            <w:r w:rsidR="00280FDE">
              <w:rPr>
                <w:noProof/>
                <w:webHidden/>
              </w:rPr>
              <w:t>4</w:t>
            </w:r>
            <w:r w:rsidR="00280FDE">
              <w:rPr>
                <w:noProof/>
                <w:webHidden/>
              </w:rPr>
              <w:fldChar w:fldCharType="end"/>
            </w:r>
          </w:hyperlink>
        </w:p>
        <w:p w:rsidR="00280FDE" w:rsidRDefault="00840193">
          <w:pPr>
            <w:pStyle w:val="12"/>
            <w:tabs>
              <w:tab w:val="right" w:leader="dot" w:pos="9345"/>
            </w:tabs>
            <w:rPr>
              <w:rFonts w:asciiTheme="minorHAnsi" w:eastAsiaTheme="minorEastAsia" w:hAnsiTheme="minorHAnsi" w:cstheme="minorBidi"/>
              <w:noProof/>
              <w:sz w:val="22"/>
              <w:szCs w:val="22"/>
            </w:rPr>
          </w:pPr>
          <w:hyperlink w:anchor="_Toc55303044" w:history="1">
            <w:r w:rsidR="00280FDE" w:rsidRPr="00921EDD">
              <w:rPr>
                <w:rStyle w:val="a8"/>
                <w:noProof/>
              </w:rPr>
              <w:t>Объём дисциплины и трудоёмкость по видам учебной нагрузки</w:t>
            </w:r>
            <w:r w:rsidR="00280FDE">
              <w:rPr>
                <w:noProof/>
                <w:webHidden/>
              </w:rPr>
              <w:tab/>
            </w:r>
            <w:r w:rsidR="00280FDE">
              <w:rPr>
                <w:noProof/>
                <w:webHidden/>
              </w:rPr>
              <w:fldChar w:fldCharType="begin"/>
            </w:r>
            <w:r w:rsidR="00280FDE">
              <w:rPr>
                <w:noProof/>
                <w:webHidden/>
              </w:rPr>
              <w:instrText xml:space="preserve"> PAGEREF _Toc55303044 \h </w:instrText>
            </w:r>
            <w:r w:rsidR="00280FDE">
              <w:rPr>
                <w:noProof/>
                <w:webHidden/>
              </w:rPr>
            </w:r>
            <w:r w:rsidR="00280FDE">
              <w:rPr>
                <w:noProof/>
                <w:webHidden/>
              </w:rPr>
              <w:fldChar w:fldCharType="separate"/>
            </w:r>
            <w:r w:rsidR="00280FDE">
              <w:rPr>
                <w:noProof/>
                <w:webHidden/>
              </w:rPr>
              <w:t>5</w:t>
            </w:r>
            <w:r w:rsidR="00280FDE">
              <w:rPr>
                <w:noProof/>
                <w:webHidden/>
              </w:rPr>
              <w:fldChar w:fldCharType="end"/>
            </w:r>
          </w:hyperlink>
        </w:p>
        <w:p w:rsidR="00280FDE" w:rsidRDefault="00840193">
          <w:pPr>
            <w:pStyle w:val="12"/>
            <w:tabs>
              <w:tab w:val="right" w:leader="dot" w:pos="9345"/>
            </w:tabs>
            <w:rPr>
              <w:rFonts w:asciiTheme="minorHAnsi" w:eastAsiaTheme="minorEastAsia" w:hAnsiTheme="minorHAnsi" w:cstheme="minorBidi"/>
              <w:noProof/>
              <w:sz w:val="22"/>
              <w:szCs w:val="22"/>
            </w:rPr>
          </w:pPr>
          <w:hyperlink w:anchor="_Toc55303045" w:history="1">
            <w:r w:rsidR="00280FDE" w:rsidRPr="00921EDD">
              <w:rPr>
                <w:rStyle w:val="a8"/>
                <w:noProof/>
              </w:rPr>
              <w:t>Содержание дисциплины, структурированное по темам</w:t>
            </w:r>
            <w:r w:rsidR="00280FDE">
              <w:rPr>
                <w:noProof/>
                <w:webHidden/>
              </w:rPr>
              <w:tab/>
            </w:r>
            <w:r w:rsidR="00280FDE">
              <w:rPr>
                <w:noProof/>
                <w:webHidden/>
              </w:rPr>
              <w:fldChar w:fldCharType="begin"/>
            </w:r>
            <w:r w:rsidR="00280FDE">
              <w:rPr>
                <w:noProof/>
                <w:webHidden/>
              </w:rPr>
              <w:instrText xml:space="preserve"> PAGEREF _Toc55303045 \h </w:instrText>
            </w:r>
            <w:r w:rsidR="00280FDE">
              <w:rPr>
                <w:noProof/>
                <w:webHidden/>
              </w:rPr>
            </w:r>
            <w:r w:rsidR="00280FDE">
              <w:rPr>
                <w:noProof/>
                <w:webHidden/>
              </w:rPr>
              <w:fldChar w:fldCharType="separate"/>
            </w:r>
            <w:r w:rsidR="00280FDE">
              <w:rPr>
                <w:noProof/>
                <w:webHidden/>
              </w:rPr>
              <w:t>5</w:t>
            </w:r>
            <w:r w:rsidR="00280FDE">
              <w:rPr>
                <w:noProof/>
                <w:webHidden/>
              </w:rPr>
              <w:fldChar w:fldCharType="end"/>
            </w:r>
          </w:hyperlink>
        </w:p>
        <w:p w:rsidR="00280FDE" w:rsidRDefault="00840193">
          <w:pPr>
            <w:pStyle w:val="12"/>
            <w:tabs>
              <w:tab w:val="right" w:leader="dot" w:pos="9345"/>
            </w:tabs>
            <w:rPr>
              <w:rFonts w:asciiTheme="minorHAnsi" w:eastAsiaTheme="minorEastAsia" w:hAnsiTheme="minorHAnsi" w:cstheme="minorBidi"/>
              <w:noProof/>
              <w:sz w:val="22"/>
              <w:szCs w:val="22"/>
            </w:rPr>
          </w:pPr>
          <w:hyperlink w:anchor="_Toc55303046" w:history="1">
            <w:r w:rsidR="00280FDE" w:rsidRPr="00921EDD">
              <w:rPr>
                <w:rStyle w:val="a8"/>
                <w:noProof/>
              </w:rPr>
              <w:t>Учебно-методическое обеспечение самостоятельной работы обучающихся</w:t>
            </w:r>
            <w:r w:rsidR="00280FDE" w:rsidRPr="00921EDD">
              <w:rPr>
                <w:rStyle w:val="a8"/>
                <w:i/>
                <w:noProof/>
              </w:rPr>
              <w:t xml:space="preserve"> </w:t>
            </w:r>
            <w:r w:rsidR="00280FDE" w:rsidRPr="00921EDD">
              <w:rPr>
                <w:rStyle w:val="a8"/>
                <w:noProof/>
              </w:rPr>
              <w:t>по дисциплине</w:t>
            </w:r>
            <w:r w:rsidR="00280FDE">
              <w:rPr>
                <w:noProof/>
                <w:webHidden/>
              </w:rPr>
              <w:tab/>
            </w:r>
            <w:r w:rsidR="00280FDE">
              <w:rPr>
                <w:noProof/>
                <w:webHidden/>
              </w:rPr>
              <w:fldChar w:fldCharType="begin"/>
            </w:r>
            <w:r w:rsidR="00280FDE">
              <w:rPr>
                <w:noProof/>
                <w:webHidden/>
              </w:rPr>
              <w:instrText xml:space="preserve"> PAGEREF _Toc55303046 \h </w:instrText>
            </w:r>
            <w:r w:rsidR="00280FDE">
              <w:rPr>
                <w:noProof/>
                <w:webHidden/>
              </w:rPr>
            </w:r>
            <w:r w:rsidR="00280FDE">
              <w:rPr>
                <w:noProof/>
                <w:webHidden/>
              </w:rPr>
              <w:fldChar w:fldCharType="separate"/>
            </w:r>
            <w:r w:rsidR="00280FDE">
              <w:rPr>
                <w:noProof/>
                <w:webHidden/>
              </w:rPr>
              <w:t>7</w:t>
            </w:r>
            <w:r w:rsidR="00280FDE">
              <w:rPr>
                <w:noProof/>
                <w:webHidden/>
              </w:rPr>
              <w:fldChar w:fldCharType="end"/>
            </w:r>
          </w:hyperlink>
        </w:p>
        <w:p w:rsidR="00280FDE" w:rsidRDefault="00840193">
          <w:pPr>
            <w:pStyle w:val="12"/>
            <w:tabs>
              <w:tab w:val="right" w:leader="dot" w:pos="9345"/>
            </w:tabs>
            <w:rPr>
              <w:rFonts w:asciiTheme="minorHAnsi" w:eastAsiaTheme="minorEastAsia" w:hAnsiTheme="minorHAnsi" w:cstheme="minorBidi"/>
              <w:noProof/>
              <w:sz w:val="22"/>
              <w:szCs w:val="22"/>
            </w:rPr>
          </w:pPr>
          <w:hyperlink w:anchor="_Toc55303047" w:history="1">
            <w:r w:rsidR="00280FDE" w:rsidRPr="00921EDD">
              <w:rPr>
                <w:rStyle w:val="a8"/>
                <w:noProof/>
              </w:rPr>
              <w:t>Фонд оценочных средств</w:t>
            </w:r>
            <w:r w:rsidR="00280FDE">
              <w:rPr>
                <w:noProof/>
                <w:webHidden/>
              </w:rPr>
              <w:tab/>
            </w:r>
            <w:r w:rsidR="00280FDE">
              <w:rPr>
                <w:noProof/>
                <w:webHidden/>
              </w:rPr>
              <w:fldChar w:fldCharType="begin"/>
            </w:r>
            <w:r w:rsidR="00280FDE">
              <w:rPr>
                <w:noProof/>
                <w:webHidden/>
              </w:rPr>
              <w:instrText xml:space="preserve"> PAGEREF _Toc55303047 \h </w:instrText>
            </w:r>
            <w:r w:rsidR="00280FDE">
              <w:rPr>
                <w:noProof/>
                <w:webHidden/>
              </w:rPr>
            </w:r>
            <w:r w:rsidR="00280FDE">
              <w:rPr>
                <w:noProof/>
                <w:webHidden/>
              </w:rPr>
              <w:fldChar w:fldCharType="separate"/>
            </w:r>
            <w:r w:rsidR="00280FDE">
              <w:rPr>
                <w:noProof/>
                <w:webHidden/>
              </w:rPr>
              <w:t>7</w:t>
            </w:r>
            <w:r w:rsidR="00280FDE">
              <w:rPr>
                <w:noProof/>
                <w:webHidden/>
              </w:rPr>
              <w:fldChar w:fldCharType="end"/>
            </w:r>
          </w:hyperlink>
        </w:p>
        <w:p w:rsidR="00280FDE" w:rsidRDefault="00840193">
          <w:pPr>
            <w:pStyle w:val="31"/>
            <w:tabs>
              <w:tab w:val="right" w:leader="dot" w:pos="9345"/>
            </w:tabs>
            <w:rPr>
              <w:rFonts w:asciiTheme="minorHAnsi" w:eastAsiaTheme="minorEastAsia" w:hAnsiTheme="minorHAnsi" w:cstheme="minorBidi"/>
              <w:noProof/>
              <w:sz w:val="22"/>
              <w:szCs w:val="22"/>
            </w:rPr>
          </w:pPr>
          <w:hyperlink w:anchor="_Toc55303048" w:history="1">
            <w:r w:rsidR="00280FDE" w:rsidRPr="00921EDD">
              <w:rPr>
                <w:rStyle w:val="a8"/>
                <w:noProof/>
              </w:rPr>
              <w:t>Информация о фонде оценочных средств и контролируемой компетенции</w:t>
            </w:r>
            <w:r w:rsidR="00280FDE">
              <w:rPr>
                <w:noProof/>
                <w:webHidden/>
              </w:rPr>
              <w:tab/>
            </w:r>
            <w:r w:rsidR="00280FDE">
              <w:rPr>
                <w:noProof/>
                <w:webHidden/>
              </w:rPr>
              <w:fldChar w:fldCharType="begin"/>
            </w:r>
            <w:r w:rsidR="00280FDE">
              <w:rPr>
                <w:noProof/>
                <w:webHidden/>
              </w:rPr>
              <w:instrText xml:space="preserve"> PAGEREF _Toc55303048 \h </w:instrText>
            </w:r>
            <w:r w:rsidR="00280FDE">
              <w:rPr>
                <w:noProof/>
                <w:webHidden/>
              </w:rPr>
            </w:r>
            <w:r w:rsidR="00280FDE">
              <w:rPr>
                <w:noProof/>
                <w:webHidden/>
              </w:rPr>
              <w:fldChar w:fldCharType="separate"/>
            </w:r>
            <w:r w:rsidR="00280FDE">
              <w:rPr>
                <w:noProof/>
                <w:webHidden/>
              </w:rPr>
              <w:t>7</w:t>
            </w:r>
            <w:r w:rsidR="00280FDE">
              <w:rPr>
                <w:noProof/>
                <w:webHidden/>
              </w:rPr>
              <w:fldChar w:fldCharType="end"/>
            </w:r>
          </w:hyperlink>
        </w:p>
        <w:p w:rsidR="00280FDE" w:rsidRDefault="00840193">
          <w:pPr>
            <w:pStyle w:val="31"/>
            <w:tabs>
              <w:tab w:val="right" w:leader="dot" w:pos="9345"/>
            </w:tabs>
            <w:rPr>
              <w:rFonts w:asciiTheme="minorHAnsi" w:eastAsiaTheme="minorEastAsia" w:hAnsiTheme="minorHAnsi" w:cstheme="minorBidi"/>
              <w:noProof/>
              <w:sz w:val="22"/>
              <w:szCs w:val="22"/>
            </w:rPr>
          </w:pPr>
          <w:hyperlink w:anchor="_Toc55303049" w:history="1">
            <w:r w:rsidR="00280FDE" w:rsidRPr="00921EDD">
              <w:rPr>
                <w:rStyle w:val="a8"/>
                <w:noProof/>
              </w:rPr>
              <w:t>Показатели оценивания основного этапа освоения компетенции</w:t>
            </w:r>
            <w:r w:rsidR="00280FDE">
              <w:rPr>
                <w:noProof/>
                <w:webHidden/>
              </w:rPr>
              <w:tab/>
            </w:r>
            <w:r w:rsidR="00280FDE">
              <w:rPr>
                <w:noProof/>
                <w:webHidden/>
              </w:rPr>
              <w:fldChar w:fldCharType="begin"/>
            </w:r>
            <w:r w:rsidR="00280FDE">
              <w:rPr>
                <w:noProof/>
                <w:webHidden/>
              </w:rPr>
              <w:instrText xml:space="preserve"> PAGEREF _Toc55303049 \h </w:instrText>
            </w:r>
            <w:r w:rsidR="00280FDE">
              <w:rPr>
                <w:noProof/>
                <w:webHidden/>
              </w:rPr>
            </w:r>
            <w:r w:rsidR="00280FDE">
              <w:rPr>
                <w:noProof/>
                <w:webHidden/>
              </w:rPr>
              <w:fldChar w:fldCharType="separate"/>
            </w:r>
            <w:r w:rsidR="00280FDE">
              <w:rPr>
                <w:noProof/>
                <w:webHidden/>
              </w:rPr>
              <w:t>7</w:t>
            </w:r>
            <w:r w:rsidR="00280FDE">
              <w:rPr>
                <w:noProof/>
                <w:webHidden/>
              </w:rPr>
              <w:fldChar w:fldCharType="end"/>
            </w:r>
          </w:hyperlink>
        </w:p>
        <w:p w:rsidR="00280FDE" w:rsidRDefault="00840193">
          <w:pPr>
            <w:pStyle w:val="31"/>
            <w:tabs>
              <w:tab w:val="right" w:leader="dot" w:pos="9345"/>
            </w:tabs>
            <w:rPr>
              <w:rFonts w:asciiTheme="minorHAnsi" w:eastAsiaTheme="minorEastAsia" w:hAnsiTheme="minorHAnsi" w:cstheme="minorBidi"/>
              <w:noProof/>
              <w:sz w:val="22"/>
              <w:szCs w:val="22"/>
            </w:rPr>
          </w:pPr>
          <w:hyperlink w:anchor="_Toc55303050" w:history="1">
            <w:r w:rsidR="00280FDE" w:rsidRPr="00921EDD">
              <w:rPr>
                <w:rStyle w:val="a8"/>
                <w:noProof/>
              </w:rPr>
              <w:t>Вопросы для промежуточной аттестации</w:t>
            </w:r>
            <w:r w:rsidR="00280FDE">
              <w:rPr>
                <w:noProof/>
                <w:webHidden/>
              </w:rPr>
              <w:tab/>
            </w:r>
            <w:r w:rsidR="00280FDE">
              <w:rPr>
                <w:noProof/>
                <w:webHidden/>
              </w:rPr>
              <w:fldChar w:fldCharType="begin"/>
            </w:r>
            <w:r w:rsidR="00280FDE">
              <w:rPr>
                <w:noProof/>
                <w:webHidden/>
              </w:rPr>
              <w:instrText xml:space="preserve"> PAGEREF _Toc55303050 \h </w:instrText>
            </w:r>
            <w:r w:rsidR="00280FDE">
              <w:rPr>
                <w:noProof/>
                <w:webHidden/>
              </w:rPr>
            </w:r>
            <w:r w:rsidR="00280FDE">
              <w:rPr>
                <w:noProof/>
                <w:webHidden/>
              </w:rPr>
              <w:fldChar w:fldCharType="separate"/>
            </w:r>
            <w:r w:rsidR="00280FDE">
              <w:rPr>
                <w:noProof/>
                <w:webHidden/>
              </w:rPr>
              <w:t>8</w:t>
            </w:r>
            <w:r w:rsidR="00280FDE">
              <w:rPr>
                <w:noProof/>
                <w:webHidden/>
              </w:rPr>
              <w:fldChar w:fldCharType="end"/>
            </w:r>
          </w:hyperlink>
        </w:p>
        <w:p w:rsidR="00280FDE" w:rsidRDefault="00840193">
          <w:pPr>
            <w:pStyle w:val="31"/>
            <w:tabs>
              <w:tab w:val="right" w:leader="dot" w:pos="9345"/>
            </w:tabs>
            <w:rPr>
              <w:rFonts w:asciiTheme="minorHAnsi" w:eastAsiaTheme="minorEastAsia" w:hAnsiTheme="minorHAnsi" w:cstheme="minorBidi"/>
              <w:noProof/>
              <w:sz w:val="22"/>
              <w:szCs w:val="22"/>
            </w:rPr>
          </w:pPr>
          <w:hyperlink w:anchor="_Toc55303051" w:history="1">
            <w:r w:rsidR="00280FDE" w:rsidRPr="00921EDD">
              <w:rPr>
                <w:rStyle w:val="a8"/>
                <w:noProof/>
              </w:rPr>
              <w:t>Критерии оценивания основного этапа освоения компетенции</w:t>
            </w:r>
            <w:r w:rsidR="00280FDE">
              <w:rPr>
                <w:noProof/>
                <w:webHidden/>
              </w:rPr>
              <w:tab/>
            </w:r>
            <w:r w:rsidR="00280FDE">
              <w:rPr>
                <w:noProof/>
                <w:webHidden/>
              </w:rPr>
              <w:fldChar w:fldCharType="begin"/>
            </w:r>
            <w:r w:rsidR="00280FDE">
              <w:rPr>
                <w:noProof/>
                <w:webHidden/>
              </w:rPr>
              <w:instrText xml:space="preserve"> PAGEREF _Toc55303051 \h </w:instrText>
            </w:r>
            <w:r w:rsidR="00280FDE">
              <w:rPr>
                <w:noProof/>
                <w:webHidden/>
              </w:rPr>
            </w:r>
            <w:r w:rsidR="00280FDE">
              <w:rPr>
                <w:noProof/>
                <w:webHidden/>
              </w:rPr>
              <w:fldChar w:fldCharType="separate"/>
            </w:r>
            <w:r w:rsidR="00280FDE">
              <w:rPr>
                <w:noProof/>
                <w:webHidden/>
              </w:rPr>
              <w:t>9</w:t>
            </w:r>
            <w:r w:rsidR="00280FDE">
              <w:rPr>
                <w:noProof/>
                <w:webHidden/>
              </w:rPr>
              <w:fldChar w:fldCharType="end"/>
            </w:r>
          </w:hyperlink>
        </w:p>
        <w:p w:rsidR="00280FDE" w:rsidRDefault="00840193">
          <w:pPr>
            <w:pStyle w:val="31"/>
            <w:tabs>
              <w:tab w:val="right" w:leader="dot" w:pos="9345"/>
            </w:tabs>
            <w:rPr>
              <w:rFonts w:asciiTheme="minorHAnsi" w:eastAsiaTheme="minorEastAsia" w:hAnsiTheme="minorHAnsi" w:cstheme="minorBidi"/>
              <w:noProof/>
              <w:sz w:val="22"/>
              <w:szCs w:val="22"/>
            </w:rPr>
          </w:pPr>
          <w:hyperlink w:anchor="_Toc55303052" w:history="1">
            <w:r w:rsidR="00280FDE" w:rsidRPr="00921EDD">
              <w:rPr>
                <w:rStyle w:val="a8"/>
                <w:noProof/>
              </w:rPr>
              <w:t>Описание шкал оценивания основного этапа освоения компетенции</w:t>
            </w:r>
            <w:r w:rsidR="00280FDE">
              <w:rPr>
                <w:noProof/>
                <w:webHidden/>
              </w:rPr>
              <w:tab/>
            </w:r>
            <w:r w:rsidR="00280FDE">
              <w:rPr>
                <w:noProof/>
                <w:webHidden/>
              </w:rPr>
              <w:fldChar w:fldCharType="begin"/>
            </w:r>
            <w:r w:rsidR="00280FDE">
              <w:rPr>
                <w:noProof/>
                <w:webHidden/>
              </w:rPr>
              <w:instrText xml:space="preserve"> PAGEREF _Toc55303052 \h </w:instrText>
            </w:r>
            <w:r w:rsidR="00280FDE">
              <w:rPr>
                <w:noProof/>
                <w:webHidden/>
              </w:rPr>
            </w:r>
            <w:r w:rsidR="00280FDE">
              <w:rPr>
                <w:noProof/>
                <w:webHidden/>
              </w:rPr>
              <w:fldChar w:fldCharType="separate"/>
            </w:r>
            <w:r w:rsidR="00280FDE">
              <w:rPr>
                <w:noProof/>
                <w:webHidden/>
              </w:rPr>
              <w:t>10</w:t>
            </w:r>
            <w:r w:rsidR="00280FDE">
              <w:rPr>
                <w:noProof/>
                <w:webHidden/>
              </w:rPr>
              <w:fldChar w:fldCharType="end"/>
            </w:r>
          </w:hyperlink>
        </w:p>
        <w:p w:rsidR="00280FDE" w:rsidRDefault="00840193">
          <w:pPr>
            <w:pStyle w:val="31"/>
            <w:tabs>
              <w:tab w:val="right" w:leader="dot" w:pos="9345"/>
            </w:tabs>
            <w:rPr>
              <w:rFonts w:asciiTheme="minorHAnsi" w:eastAsiaTheme="minorEastAsia" w:hAnsiTheme="minorHAnsi" w:cstheme="minorBidi"/>
              <w:noProof/>
              <w:sz w:val="22"/>
              <w:szCs w:val="22"/>
            </w:rPr>
          </w:pPr>
          <w:hyperlink w:anchor="_Toc55303053" w:history="1">
            <w:r w:rsidR="00280FDE" w:rsidRPr="00921EDD">
              <w:rPr>
                <w:rStyle w:val="a8"/>
                <w:noProof/>
              </w:rPr>
              <w:t>Средства оценивания</w:t>
            </w:r>
            <w:r w:rsidR="00280FDE">
              <w:rPr>
                <w:noProof/>
                <w:webHidden/>
              </w:rPr>
              <w:tab/>
            </w:r>
            <w:r w:rsidR="00280FDE">
              <w:rPr>
                <w:noProof/>
                <w:webHidden/>
              </w:rPr>
              <w:fldChar w:fldCharType="begin"/>
            </w:r>
            <w:r w:rsidR="00280FDE">
              <w:rPr>
                <w:noProof/>
                <w:webHidden/>
              </w:rPr>
              <w:instrText xml:space="preserve"> PAGEREF _Toc55303053 \h </w:instrText>
            </w:r>
            <w:r w:rsidR="00280FDE">
              <w:rPr>
                <w:noProof/>
                <w:webHidden/>
              </w:rPr>
            </w:r>
            <w:r w:rsidR="00280FDE">
              <w:rPr>
                <w:noProof/>
                <w:webHidden/>
              </w:rPr>
              <w:fldChar w:fldCharType="separate"/>
            </w:r>
            <w:r w:rsidR="00280FDE">
              <w:rPr>
                <w:noProof/>
                <w:webHidden/>
              </w:rPr>
              <w:t>10</w:t>
            </w:r>
            <w:r w:rsidR="00280FDE">
              <w:rPr>
                <w:noProof/>
                <w:webHidden/>
              </w:rPr>
              <w:fldChar w:fldCharType="end"/>
            </w:r>
          </w:hyperlink>
        </w:p>
        <w:p w:rsidR="00280FDE" w:rsidRDefault="00840193">
          <w:pPr>
            <w:pStyle w:val="23"/>
            <w:tabs>
              <w:tab w:val="right" w:leader="dot" w:pos="9345"/>
            </w:tabs>
            <w:rPr>
              <w:rFonts w:asciiTheme="minorHAnsi" w:eastAsiaTheme="minorEastAsia" w:hAnsiTheme="minorHAnsi" w:cstheme="minorBidi"/>
              <w:noProof/>
              <w:sz w:val="22"/>
              <w:szCs w:val="22"/>
            </w:rPr>
          </w:pPr>
          <w:hyperlink w:anchor="_Toc55303054" w:history="1">
            <w:r w:rsidR="00280FDE" w:rsidRPr="00921EDD">
              <w:rPr>
                <w:rStyle w:val="a8"/>
                <w:noProof/>
              </w:rPr>
              <w:t>Литература</w:t>
            </w:r>
            <w:r w:rsidR="00280FDE">
              <w:rPr>
                <w:noProof/>
                <w:webHidden/>
              </w:rPr>
              <w:tab/>
            </w:r>
            <w:r w:rsidR="00280FDE">
              <w:rPr>
                <w:noProof/>
                <w:webHidden/>
              </w:rPr>
              <w:fldChar w:fldCharType="begin"/>
            </w:r>
            <w:r w:rsidR="00280FDE">
              <w:rPr>
                <w:noProof/>
                <w:webHidden/>
              </w:rPr>
              <w:instrText xml:space="preserve"> PAGEREF _Toc55303054 \h </w:instrText>
            </w:r>
            <w:r w:rsidR="00280FDE">
              <w:rPr>
                <w:noProof/>
                <w:webHidden/>
              </w:rPr>
            </w:r>
            <w:r w:rsidR="00280FDE">
              <w:rPr>
                <w:noProof/>
                <w:webHidden/>
              </w:rPr>
              <w:fldChar w:fldCharType="separate"/>
            </w:r>
            <w:r w:rsidR="00280FDE">
              <w:rPr>
                <w:noProof/>
                <w:webHidden/>
              </w:rPr>
              <w:t>11</w:t>
            </w:r>
            <w:r w:rsidR="00280FDE">
              <w:rPr>
                <w:noProof/>
                <w:webHidden/>
              </w:rPr>
              <w:fldChar w:fldCharType="end"/>
            </w:r>
          </w:hyperlink>
        </w:p>
        <w:p w:rsidR="00280FDE" w:rsidRDefault="00840193">
          <w:pPr>
            <w:pStyle w:val="31"/>
            <w:tabs>
              <w:tab w:val="right" w:leader="dot" w:pos="9345"/>
            </w:tabs>
            <w:rPr>
              <w:rFonts w:asciiTheme="minorHAnsi" w:eastAsiaTheme="minorEastAsia" w:hAnsiTheme="minorHAnsi" w:cstheme="minorBidi"/>
              <w:noProof/>
              <w:sz w:val="22"/>
              <w:szCs w:val="22"/>
            </w:rPr>
          </w:pPr>
          <w:hyperlink w:anchor="_Toc55303055" w:history="1">
            <w:r w:rsidR="00280FDE" w:rsidRPr="00921EDD">
              <w:rPr>
                <w:rStyle w:val="a8"/>
                <w:noProof/>
              </w:rPr>
              <w:t>а) Основная литература:</w:t>
            </w:r>
            <w:r w:rsidR="00280FDE">
              <w:rPr>
                <w:noProof/>
                <w:webHidden/>
              </w:rPr>
              <w:tab/>
            </w:r>
            <w:r w:rsidR="00280FDE">
              <w:rPr>
                <w:noProof/>
                <w:webHidden/>
              </w:rPr>
              <w:fldChar w:fldCharType="begin"/>
            </w:r>
            <w:r w:rsidR="00280FDE">
              <w:rPr>
                <w:noProof/>
                <w:webHidden/>
              </w:rPr>
              <w:instrText xml:space="preserve"> PAGEREF _Toc55303055 \h </w:instrText>
            </w:r>
            <w:r w:rsidR="00280FDE">
              <w:rPr>
                <w:noProof/>
                <w:webHidden/>
              </w:rPr>
            </w:r>
            <w:r w:rsidR="00280FDE">
              <w:rPr>
                <w:noProof/>
                <w:webHidden/>
              </w:rPr>
              <w:fldChar w:fldCharType="separate"/>
            </w:r>
            <w:r w:rsidR="00280FDE">
              <w:rPr>
                <w:noProof/>
                <w:webHidden/>
              </w:rPr>
              <w:t>11</w:t>
            </w:r>
            <w:r w:rsidR="00280FDE">
              <w:rPr>
                <w:noProof/>
                <w:webHidden/>
              </w:rPr>
              <w:fldChar w:fldCharType="end"/>
            </w:r>
          </w:hyperlink>
        </w:p>
        <w:p w:rsidR="00280FDE" w:rsidRDefault="00840193">
          <w:pPr>
            <w:pStyle w:val="31"/>
            <w:tabs>
              <w:tab w:val="right" w:leader="dot" w:pos="9345"/>
            </w:tabs>
            <w:rPr>
              <w:rFonts w:asciiTheme="minorHAnsi" w:eastAsiaTheme="minorEastAsia" w:hAnsiTheme="minorHAnsi" w:cstheme="minorBidi"/>
              <w:noProof/>
              <w:sz w:val="22"/>
              <w:szCs w:val="22"/>
            </w:rPr>
          </w:pPr>
          <w:hyperlink w:anchor="_Toc55303056" w:history="1">
            <w:r w:rsidR="00280FDE" w:rsidRPr="00921EDD">
              <w:rPr>
                <w:rStyle w:val="a8"/>
                <w:noProof/>
              </w:rPr>
              <w:t>б) Дополнительная литература:</w:t>
            </w:r>
            <w:r w:rsidR="00280FDE">
              <w:rPr>
                <w:noProof/>
                <w:webHidden/>
              </w:rPr>
              <w:tab/>
            </w:r>
            <w:r w:rsidR="00280FDE">
              <w:rPr>
                <w:noProof/>
                <w:webHidden/>
              </w:rPr>
              <w:fldChar w:fldCharType="begin"/>
            </w:r>
            <w:r w:rsidR="00280FDE">
              <w:rPr>
                <w:noProof/>
                <w:webHidden/>
              </w:rPr>
              <w:instrText xml:space="preserve"> PAGEREF _Toc55303056 \h </w:instrText>
            </w:r>
            <w:r w:rsidR="00280FDE">
              <w:rPr>
                <w:noProof/>
                <w:webHidden/>
              </w:rPr>
            </w:r>
            <w:r w:rsidR="00280FDE">
              <w:rPr>
                <w:noProof/>
                <w:webHidden/>
              </w:rPr>
              <w:fldChar w:fldCharType="separate"/>
            </w:r>
            <w:r w:rsidR="00280FDE">
              <w:rPr>
                <w:noProof/>
                <w:webHidden/>
              </w:rPr>
              <w:t>11</w:t>
            </w:r>
            <w:r w:rsidR="00280FDE">
              <w:rPr>
                <w:noProof/>
                <w:webHidden/>
              </w:rPr>
              <w:fldChar w:fldCharType="end"/>
            </w:r>
          </w:hyperlink>
        </w:p>
        <w:p w:rsidR="00280FDE" w:rsidRDefault="00840193">
          <w:pPr>
            <w:pStyle w:val="12"/>
            <w:tabs>
              <w:tab w:val="right" w:leader="dot" w:pos="9345"/>
            </w:tabs>
            <w:rPr>
              <w:rFonts w:asciiTheme="minorHAnsi" w:eastAsiaTheme="minorEastAsia" w:hAnsiTheme="minorHAnsi" w:cstheme="minorBidi"/>
              <w:noProof/>
              <w:sz w:val="22"/>
              <w:szCs w:val="22"/>
            </w:rPr>
          </w:pPr>
          <w:hyperlink w:anchor="_Toc55303057" w:history="1">
            <w:r w:rsidR="00280FDE" w:rsidRPr="00921EDD">
              <w:rPr>
                <w:rStyle w:val="a8"/>
                <w:noProof/>
              </w:rPr>
              <w:t>Интернет-ресурсы</w:t>
            </w:r>
            <w:r w:rsidR="00280FDE">
              <w:rPr>
                <w:noProof/>
                <w:webHidden/>
              </w:rPr>
              <w:tab/>
            </w:r>
            <w:r w:rsidR="00280FDE">
              <w:rPr>
                <w:noProof/>
                <w:webHidden/>
              </w:rPr>
              <w:fldChar w:fldCharType="begin"/>
            </w:r>
            <w:r w:rsidR="00280FDE">
              <w:rPr>
                <w:noProof/>
                <w:webHidden/>
              </w:rPr>
              <w:instrText xml:space="preserve"> PAGEREF _Toc55303057 \h </w:instrText>
            </w:r>
            <w:r w:rsidR="00280FDE">
              <w:rPr>
                <w:noProof/>
                <w:webHidden/>
              </w:rPr>
            </w:r>
            <w:r w:rsidR="00280FDE">
              <w:rPr>
                <w:noProof/>
                <w:webHidden/>
              </w:rPr>
              <w:fldChar w:fldCharType="separate"/>
            </w:r>
            <w:r w:rsidR="00280FDE">
              <w:rPr>
                <w:noProof/>
                <w:webHidden/>
              </w:rPr>
              <w:t>15</w:t>
            </w:r>
            <w:r w:rsidR="00280FDE">
              <w:rPr>
                <w:noProof/>
                <w:webHidden/>
              </w:rPr>
              <w:fldChar w:fldCharType="end"/>
            </w:r>
          </w:hyperlink>
        </w:p>
        <w:p w:rsidR="00280FDE" w:rsidRDefault="00840193">
          <w:pPr>
            <w:pStyle w:val="23"/>
            <w:tabs>
              <w:tab w:val="right" w:leader="dot" w:pos="9345"/>
            </w:tabs>
            <w:rPr>
              <w:rFonts w:asciiTheme="minorHAnsi" w:eastAsiaTheme="minorEastAsia" w:hAnsiTheme="minorHAnsi" w:cstheme="minorBidi"/>
              <w:noProof/>
              <w:sz w:val="22"/>
              <w:szCs w:val="22"/>
            </w:rPr>
          </w:pPr>
          <w:hyperlink w:anchor="_Toc55303058" w:history="1">
            <w:r w:rsidR="00280FDE" w:rsidRPr="00921EDD">
              <w:rPr>
                <w:rStyle w:val="a8"/>
                <w:noProof/>
              </w:rPr>
              <w:t>Методические указания для обучающихся по освоению дисциплины</w:t>
            </w:r>
            <w:r w:rsidR="00280FDE">
              <w:rPr>
                <w:noProof/>
                <w:webHidden/>
              </w:rPr>
              <w:tab/>
            </w:r>
            <w:r w:rsidR="00280FDE">
              <w:rPr>
                <w:noProof/>
                <w:webHidden/>
              </w:rPr>
              <w:fldChar w:fldCharType="begin"/>
            </w:r>
            <w:r w:rsidR="00280FDE">
              <w:rPr>
                <w:noProof/>
                <w:webHidden/>
              </w:rPr>
              <w:instrText xml:space="preserve"> PAGEREF _Toc55303058 \h </w:instrText>
            </w:r>
            <w:r w:rsidR="00280FDE">
              <w:rPr>
                <w:noProof/>
                <w:webHidden/>
              </w:rPr>
            </w:r>
            <w:r w:rsidR="00280FDE">
              <w:rPr>
                <w:noProof/>
                <w:webHidden/>
              </w:rPr>
              <w:fldChar w:fldCharType="separate"/>
            </w:r>
            <w:r w:rsidR="00280FDE">
              <w:rPr>
                <w:noProof/>
                <w:webHidden/>
              </w:rPr>
              <w:t>15</w:t>
            </w:r>
            <w:r w:rsidR="00280FDE">
              <w:rPr>
                <w:noProof/>
                <w:webHidden/>
              </w:rPr>
              <w:fldChar w:fldCharType="end"/>
            </w:r>
          </w:hyperlink>
        </w:p>
        <w:p w:rsidR="00280FDE" w:rsidRDefault="00840193">
          <w:pPr>
            <w:pStyle w:val="23"/>
            <w:tabs>
              <w:tab w:val="right" w:leader="dot" w:pos="9345"/>
            </w:tabs>
            <w:rPr>
              <w:rFonts w:asciiTheme="minorHAnsi" w:eastAsiaTheme="minorEastAsia" w:hAnsiTheme="minorHAnsi" w:cstheme="minorBidi"/>
              <w:noProof/>
              <w:sz w:val="22"/>
              <w:szCs w:val="22"/>
            </w:rPr>
          </w:pPr>
          <w:hyperlink w:anchor="_Toc55303059" w:history="1">
            <w:r w:rsidR="00280FDE" w:rsidRPr="00921EDD">
              <w:rPr>
                <w:rStyle w:val="a8"/>
                <w:noProof/>
              </w:rPr>
              <w:t>Материально-техническое обеспечение дисциплины</w:t>
            </w:r>
            <w:r w:rsidR="00280FDE">
              <w:rPr>
                <w:noProof/>
                <w:webHidden/>
              </w:rPr>
              <w:tab/>
            </w:r>
            <w:r w:rsidR="00280FDE">
              <w:rPr>
                <w:noProof/>
                <w:webHidden/>
              </w:rPr>
              <w:fldChar w:fldCharType="begin"/>
            </w:r>
            <w:r w:rsidR="00280FDE">
              <w:rPr>
                <w:noProof/>
                <w:webHidden/>
              </w:rPr>
              <w:instrText xml:space="preserve"> PAGEREF _Toc55303059 \h </w:instrText>
            </w:r>
            <w:r w:rsidR="00280FDE">
              <w:rPr>
                <w:noProof/>
                <w:webHidden/>
              </w:rPr>
            </w:r>
            <w:r w:rsidR="00280FDE">
              <w:rPr>
                <w:noProof/>
                <w:webHidden/>
              </w:rPr>
              <w:fldChar w:fldCharType="separate"/>
            </w:r>
            <w:r w:rsidR="00280FDE">
              <w:rPr>
                <w:noProof/>
                <w:webHidden/>
              </w:rPr>
              <w:t>15</w:t>
            </w:r>
            <w:r w:rsidR="00280FDE">
              <w:rPr>
                <w:noProof/>
                <w:webHidden/>
              </w:rPr>
              <w:fldChar w:fldCharType="end"/>
            </w:r>
          </w:hyperlink>
        </w:p>
        <w:p w:rsidR="00E61383" w:rsidRPr="004B07BE" w:rsidRDefault="007E4D71" w:rsidP="004B07BE">
          <w:r w:rsidRPr="004B07BE">
            <w:rPr>
              <w:b/>
              <w:bCs/>
            </w:rPr>
            <w:fldChar w:fldCharType="end"/>
          </w:r>
        </w:p>
      </w:sdtContent>
    </w:sdt>
    <w:p w:rsidR="00E61383" w:rsidRPr="004B07BE" w:rsidRDefault="00E61383" w:rsidP="004B07BE">
      <w:pPr>
        <w:pStyle w:val="3"/>
        <w:spacing w:line="276" w:lineRule="auto"/>
        <w:ind w:left="0"/>
      </w:pPr>
    </w:p>
    <w:p w:rsidR="00E61383" w:rsidRPr="004B07BE" w:rsidRDefault="00E61383" w:rsidP="004B07BE">
      <w:pPr>
        <w:pStyle w:val="3"/>
        <w:spacing w:line="276" w:lineRule="auto"/>
        <w:ind w:left="0"/>
      </w:pPr>
    </w:p>
    <w:p w:rsidR="00E61383" w:rsidRPr="004B07BE" w:rsidRDefault="00E61383" w:rsidP="004B07BE">
      <w:pPr>
        <w:pStyle w:val="3"/>
        <w:spacing w:line="276" w:lineRule="auto"/>
        <w:ind w:left="0"/>
      </w:pPr>
    </w:p>
    <w:p w:rsidR="00E61383" w:rsidRPr="004B07BE" w:rsidRDefault="00E61383" w:rsidP="004B07BE">
      <w:pPr>
        <w:pStyle w:val="3"/>
        <w:spacing w:line="276" w:lineRule="auto"/>
        <w:ind w:left="0"/>
      </w:pPr>
    </w:p>
    <w:p w:rsidR="006C4E90" w:rsidRPr="004B07BE" w:rsidRDefault="006C4E90" w:rsidP="004B07BE">
      <w:pPr>
        <w:pStyle w:val="10"/>
        <w:spacing w:before="0" w:after="120"/>
        <w:rPr>
          <w:rFonts w:eastAsia="Times New Roman"/>
          <w:bCs w:val="0"/>
          <w:iCs/>
          <w:sz w:val="24"/>
          <w:lang w:eastAsia="ru-RU"/>
        </w:rPr>
      </w:pPr>
    </w:p>
    <w:p w:rsidR="0011114C" w:rsidRDefault="0011114C" w:rsidP="004B07BE"/>
    <w:p w:rsidR="00280FDE" w:rsidRDefault="00280FDE" w:rsidP="004B07BE"/>
    <w:p w:rsidR="004B07BE" w:rsidRPr="004B07BE" w:rsidRDefault="004B07BE" w:rsidP="004B07BE"/>
    <w:p w:rsidR="004B07BE" w:rsidRPr="004B07BE" w:rsidRDefault="004B07BE" w:rsidP="004B07BE"/>
    <w:p w:rsidR="00C957B6" w:rsidRPr="004B07BE" w:rsidRDefault="00C957B6" w:rsidP="004B07BE">
      <w:pPr>
        <w:pStyle w:val="10"/>
        <w:spacing w:before="0" w:after="120"/>
        <w:rPr>
          <w:sz w:val="24"/>
        </w:rPr>
      </w:pPr>
      <w:bookmarkStart w:id="73" w:name="_Toc55303039"/>
      <w:r w:rsidRPr="004B07BE">
        <w:rPr>
          <w:sz w:val="24"/>
        </w:rPr>
        <w:lastRenderedPageBreak/>
        <w:t>Цель освоения дисциплины</w:t>
      </w:r>
      <w:bookmarkEnd w:id="73"/>
      <w:bookmarkEnd w:id="72"/>
    </w:p>
    <w:p w:rsidR="00C957B6" w:rsidRPr="004B07BE" w:rsidRDefault="00C957B6" w:rsidP="004B07BE">
      <w:pPr>
        <w:pStyle w:val="1"/>
        <w:numPr>
          <w:ilvl w:val="0"/>
          <w:numId w:val="0"/>
        </w:numPr>
        <w:tabs>
          <w:tab w:val="clear" w:pos="993"/>
          <w:tab w:val="left" w:pos="0"/>
        </w:tabs>
        <w:spacing w:before="0" w:after="120"/>
        <w:jc w:val="both"/>
        <w:rPr>
          <w:b w:val="0"/>
        </w:rPr>
      </w:pPr>
      <w:r w:rsidRPr="004B07BE">
        <w:rPr>
          <w:b w:val="0"/>
        </w:rPr>
        <w:t xml:space="preserve">Программа посвящена изучению истории западного </w:t>
      </w:r>
      <w:r w:rsidR="002B7771" w:rsidRPr="004B07BE">
        <w:rPr>
          <w:b w:val="0"/>
        </w:rPr>
        <w:t>богословия</w:t>
      </w:r>
      <w:r w:rsidRPr="004B07BE">
        <w:rPr>
          <w:b w:val="0"/>
        </w:rPr>
        <w:t xml:space="preserve"> в е</w:t>
      </w:r>
      <w:r w:rsidR="002B7771" w:rsidRPr="004B07BE">
        <w:rPr>
          <w:b w:val="0"/>
        </w:rPr>
        <w:t>го</w:t>
      </w:r>
      <w:r w:rsidRPr="004B07BE">
        <w:rPr>
          <w:b w:val="0"/>
        </w:rPr>
        <w:t xml:space="preserve"> взаимосвязи с общей историей христианства и светской историей  христианского Запада</w:t>
      </w:r>
      <w:r w:rsidR="00DF7DBD" w:rsidRPr="004B07BE">
        <w:rPr>
          <w:b w:val="0"/>
        </w:rPr>
        <w:t>.</w:t>
      </w:r>
    </w:p>
    <w:p w:rsidR="00E61383" w:rsidRPr="004B07BE" w:rsidRDefault="00E61383" w:rsidP="004B07BE">
      <w:pPr>
        <w:pStyle w:val="1"/>
        <w:numPr>
          <w:ilvl w:val="0"/>
          <w:numId w:val="0"/>
        </w:numPr>
        <w:tabs>
          <w:tab w:val="clear" w:pos="993"/>
          <w:tab w:val="left" w:pos="0"/>
        </w:tabs>
        <w:spacing w:before="0" w:after="120"/>
        <w:jc w:val="both"/>
        <w:rPr>
          <w:b w:val="0"/>
        </w:rPr>
      </w:pPr>
    </w:p>
    <w:p w:rsidR="00C957B6" w:rsidRPr="004B07BE" w:rsidRDefault="00C957B6" w:rsidP="004B07BE">
      <w:pPr>
        <w:pStyle w:val="10"/>
        <w:spacing w:before="0" w:after="120"/>
        <w:rPr>
          <w:sz w:val="24"/>
        </w:rPr>
      </w:pPr>
      <w:bookmarkStart w:id="74" w:name="_Toc55303040"/>
      <w:r w:rsidRPr="004B07BE">
        <w:rPr>
          <w:sz w:val="24"/>
        </w:rPr>
        <w:t>Место дисциплины в структуре образовательной программы</w:t>
      </w:r>
      <w:bookmarkEnd w:id="74"/>
    </w:p>
    <w:p w:rsidR="00C957B6" w:rsidRPr="004B07BE" w:rsidRDefault="00C957B6" w:rsidP="004B07BE">
      <w:pPr>
        <w:jc w:val="both"/>
      </w:pPr>
      <w:r w:rsidRPr="004B07BE">
        <w:t xml:space="preserve">Дисциплина относится к вариативной части образовательной программы и является </w:t>
      </w:r>
      <w:r w:rsidR="00DF7DBD" w:rsidRPr="004B07BE">
        <w:t>выборной</w:t>
      </w:r>
      <w:r w:rsidRPr="004B07BE">
        <w:t xml:space="preserve">. </w:t>
      </w:r>
    </w:p>
    <w:p w:rsidR="00C957B6" w:rsidRPr="004B07BE" w:rsidRDefault="00C957B6" w:rsidP="004B07BE">
      <w:pPr>
        <w:jc w:val="both"/>
      </w:pPr>
      <w:r w:rsidRPr="004B07BE">
        <w:t>Курс предназначен для студентов, изучающих богословие, и теснейшим образом связан с целым рядом дисциплин: историей Древней Церкви, историей западного христианства, догматическим богословием, историей Западной Европы, историей западной философии, политологией, социологией.</w:t>
      </w:r>
    </w:p>
    <w:p w:rsidR="00E44E96" w:rsidRPr="004B07BE" w:rsidRDefault="00E44E96" w:rsidP="004B07BE">
      <w:pPr>
        <w:jc w:val="both"/>
      </w:pPr>
    </w:p>
    <w:p w:rsidR="00957FFC" w:rsidRPr="004B07BE" w:rsidRDefault="00957FFC" w:rsidP="004B07BE">
      <w:pPr>
        <w:rPr>
          <w:b/>
          <w:bCs/>
        </w:rPr>
      </w:pPr>
      <w:r w:rsidRPr="004B07BE">
        <w:rPr>
          <w:b/>
          <w:bCs/>
        </w:rPr>
        <w:t>Перечень планируемых результатов обучения по дисциплине</w:t>
      </w:r>
    </w:p>
    <w:p w:rsidR="00957FFC" w:rsidRPr="004B07BE" w:rsidRDefault="00957FFC" w:rsidP="004B07BE">
      <w:pPr>
        <w:pStyle w:val="3"/>
        <w:spacing w:line="276" w:lineRule="auto"/>
      </w:pPr>
      <w:bookmarkStart w:id="75" w:name="_Toc55303041"/>
      <w:r w:rsidRPr="004B07BE">
        <w:t>Компетенция, формируемая дисциплиной</w:t>
      </w:r>
      <w:bookmarkEnd w:id="75"/>
    </w:p>
    <w:p w:rsidR="00957FFC" w:rsidRPr="004B07BE" w:rsidRDefault="00957FFC" w:rsidP="004B07BE">
      <w:pPr>
        <w:jc w:val="both"/>
      </w:pPr>
      <w:r w:rsidRPr="004B07BE">
        <w:t>Дисциплина призв</w:t>
      </w:r>
      <w:r w:rsidR="00DF7DBD" w:rsidRPr="004B07BE">
        <w:t>ана сформировать у обучающихся профессиональную</w:t>
      </w:r>
      <w:r w:rsidRPr="004B07BE">
        <w:t xml:space="preserve"> компетенцию </w:t>
      </w:r>
      <w:r w:rsidR="00DF7DBD" w:rsidRPr="004B07BE">
        <w:t>ПК-10: 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w:t>
      </w:r>
      <w:r w:rsidRPr="004B07BE">
        <w:t>.</w:t>
      </w:r>
    </w:p>
    <w:p w:rsidR="00957FFC" w:rsidRPr="004B07BE" w:rsidRDefault="00957FFC" w:rsidP="004B07BE">
      <w:pPr>
        <w:pStyle w:val="3"/>
        <w:spacing w:line="276" w:lineRule="auto"/>
      </w:pPr>
      <w:bookmarkStart w:id="76" w:name="_Toc473664500"/>
      <w:bookmarkStart w:id="77" w:name="_Toc473718078"/>
      <w:bookmarkStart w:id="78" w:name="_Toc473892880"/>
      <w:bookmarkStart w:id="79" w:name="_Toc474840589"/>
      <w:bookmarkStart w:id="80" w:name="_Toc475970636"/>
      <w:bookmarkStart w:id="81" w:name="_Toc477858777"/>
      <w:bookmarkStart w:id="82" w:name="_Toc477984808"/>
      <w:bookmarkStart w:id="83" w:name="_Toc55303042"/>
      <w:r w:rsidRPr="004B07BE">
        <w:t>Этапы освоения компетенции</w:t>
      </w:r>
      <w:bookmarkEnd w:id="76"/>
      <w:bookmarkEnd w:id="77"/>
      <w:bookmarkEnd w:id="78"/>
      <w:bookmarkEnd w:id="79"/>
      <w:bookmarkEnd w:id="80"/>
      <w:bookmarkEnd w:id="81"/>
      <w:bookmarkEnd w:id="82"/>
      <w:bookmarkEnd w:id="83"/>
    </w:p>
    <w:p w:rsidR="00E44E96" w:rsidRPr="004B07BE" w:rsidRDefault="00E44E96" w:rsidP="004B07BE">
      <w:pPr>
        <w:jc w:val="both"/>
      </w:pPr>
      <w:bookmarkStart w:id="84" w:name="_Toc472951667"/>
      <w:bookmarkStart w:id="85" w:name="_Toc474840590"/>
      <w:bookmarkStart w:id="86" w:name="_Toc475970637"/>
      <w:bookmarkStart w:id="87" w:name="_Toc477858778"/>
      <w:bookmarkStart w:id="88" w:name="_Toc477984809"/>
      <w:r w:rsidRPr="004B07BE">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rsidR="00E44E96" w:rsidRPr="004B07BE" w:rsidRDefault="00E44E96" w:rsidP="004B07BE">
      <w:pPr>
        <w:jc w:val="both"/>
      </w:pPr>
      <w:r w:rsidRPr="004B07BE">
        <w:t xml:space="preserve">На начальном этапе в течение семестра формируются </w:t>
      </w:r>
      <w:proofErr w:type="spellStart"/>
      <w:r w:rsidRPr="004B07BE">
        <w:t>знаниевые</w:t>
      </w:r>
      <w:proofErr w:type="spellEnd"/>
      <w:r w:rsidRPr="004B07BE">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E44E96" w:rsidRPr="004B07BE" w:rsidRDefault="00E44E96" w:rsidP="004B07BE">
      <w:pPr>
        <w:jc w:val="both"/>
      </w:pPr>
      <w:r w:rsidRPr="004B07BE">
        <w:t xml:space="preserve">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w:t>
      </w:r>
      <w:proofErr w:type="spellStart"/>
      <w:r w:rsidRPr="004B07BE">
        <w:t>саморегуляцию</w:t>
      </w:r>
      <w:proofErr w:type="spellEnd"/>
      <w:r w:rsidRPr="004B07BE">
        <w:t xml:space="preserve">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rsidR="00E44E96" w:rsidRPr="004B07BE" w:rsidRDefault="00E44E96" w:rsidP="004B07BE">
      <w:pPr>
        <w:jc w:val="both"/>
      </w:pPr>
      <w:r w:rsidRPr="004B07BE">
        <w:t xml:space="preserve">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w:t>
      </w:r>
      <w:r w:rsidRPr="004B07BE">
        <w:lastRenderedPageBreak/>
        <w:t>нестандартных условиях. Контроль завершающего этапа освоения компетенции выносится на итоговую государственную аттестацию, поскольку формирование этого этапа подразумевает взаимосвязь всех дисциплин и практик образовательной программы.</w:t>
      </w:r>
    </w:p>
    <w:p w:rsidR="00957FFC" w:rsidRPr="004B07BE" w:rsidRDefault="00957FFC" w:rsidP="004B07BE">
      <w:pPr>
        <w:pStyle w:val="3"/>
        <w:spacing w:line="276" w:lineRule="auto"/>
      </w:pPr>
      <w:bookmarkStart w:id="89" w:name="_Toc55303043"/>
      <w:r w:rsidRPr="004B07BE">
        <w:t>Знания, умения и навыки, получаемые в результате освоения дисциплины</w:t>
      </w:r>
      <w:bookmarkEnd w:id="84"/>
      <w:bookmarkEnd w:id="85"/>
      <w:bookmarkEnd w:id="86"/>
      <w:bookmarkEnd w:id="87"/>
      <w:bookmarkEnd w:id="88"/>
      <w:bookmarkEnd w:id="89"/>
    </w:p>
    <w:p w:rsidR="004B07BE" w:rsidRPr="004B07BE" w:rsidRDefault="004B07BE" w:rsidP="004B07BE">
      <w:pPr>
        <w:jc w:val="both"/>
      </w:pPr>
      <w:r w:rsidRPr="004B07BE">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rsidR="004B07BE" w:rsidRPr="004B07BE" w:rsidRDefault="004B07BE" w:rsidP="004B07BE">
      <w:pPr>
        <w:jc w:val="both"/>
      </w:pPr>
      <w:r w:rsidRPr="004B07BE">
        <w:t>Результаты обучения по дисциплине предполагают формирование знаний, умений и навыков формируемой компетенции в следующем объёме:</w:t>
      </w:r>
    </w:p>
    <w:tbl>
      <w:tblPr>
        <w:tblStyle w:val="ac"/>
        <w:tblW w:w="0" w:type="auto"/>
        <w:tblLook w:val="04A0" w:firstRow="1" w:lastRow="0" w:firstColumn="1" w:lastColumn="0" w:noHBand="0" w:noVBand="1"/>
      </w:tblPr>
      <w:tblGrid>
        <w:gridCol w:w="2216"/>
        <w:gridCol w:w="7355"/>
      </w:tblGrid>
      <w:tr w:rsidR="00957FFC" w:rsidRPr="004B07BE" w:rsidTr="005B03BF">
        <w:tc>
          <w:tcPr>
            <w:tcW w:w="0" w:type="auto"/>
          </w:tcPr>
          <w:p w:rsidR="00957FFC" w:rsidRPr="004B07BE" w:rsidRDefault="00957FFC" w:rsidP="004B07BE">
            <w:pPr>
              <w:spacing w:after="120" w:line="276" w:lineRule="auto"/>
              <w:jc w:val="both"/>
              <w:rPr>
                <w:rFonts w:eastAsiaTheme="minorHAnsi"/>
                <w:b/>
                <w:sz w:val="24"/>
                <w:szCs w:val="24"/>
                <w:lang w:eastAsia="en-US"/>
              </w:rPr>
            </w:pPr>
            <w:r w:rsidRPr="004B07BE">
              <w:rPr>
                <w:rFonts w:eastAsiaTheme="minorHAnsi"/>
                <w:b/>
                <w:sz w:val="24"/>
                <w:szCs w:val="24"/>
                <w:lang w:eastAsia="en-US"/>
              </w:rPr>
              <w:t>Этап освоения компетенции</w:t>
            </w:r>
          </w:p>
        </w:tc>
        <w:tc>
          <w:tcPr>
            <w:tcW w:w="0" w:type="auto"/>
          </w:tcPr>
          <w:p w:rsidR="00957FFC" w:rsidRPr="004B07BE" w:rsidRDefault="00957FFC" w:rsidP="004B07BE">
            <w:pPr>
              <w:spacing w:after="120" w:line="276" w:lineRule="auto"/>
              <w:contextualSpacing/>
              <w:jc w:val="both"/>
              <w:rPr>
                <w:rFonts w:eastAsiaTheme="minorHAnsi"/>
                <w:b/>
                <w:sz w:val="24"/>
                <w:szCs w:val="24"/>
                <w:lang w:eastAsia="en-US"/>
              </w:rPr>
            </w:pPr>
            <w:r w:rsidRPr="004B07BE">
              <w:rPr>
                <w:rFonts w:eastAsiaTheme="minorHAnsi"/>
                <w:b/>
                <w:sz w:val="24"/>
                <w:szCs w:val="24"/>
                <w:lang w:eastAsia="en-US"/>
              </w:rPr>
              <w:t>Предполагаемые результаты освоения</w:t>
            </w:r>
          </w:p>
        </w:tc>
      </w:tr>
      <w:tr w:rsidR="00957FFC" w:rsidRPr="004B07BE" w:rsidTr="005B03BF">
        <w:tc>
          <w:tcPr>
            <w:tcW w:w="0" w:type="auto"/>
            <w:vMerge w:val="restart"/>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Начальный</w:t>
            </w:r>
          </w:p>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содержания учений и практик основных религий, прежде всего – распространенных в современном мире.</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 xml:space="preserve"> Знание основных понятий, терминов и концепций  теологии. </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основных этапов возникновения, функционирования и развития различных религиозных верований.</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Умение собирать, систематизировать и анализировать информацию по теме исследования;</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Умение различать религиозные и нерелигиозные социально-культурные и психологические феномены.</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 xml:space="preserve"> Умение давать оценку современной религиозной ситуации;</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 xml:space="preserve">Владение навыком соотнесения религиозных идей, концепций и учений. </w:t>
            </w:r>
          </w:p>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 xml:space="preserve">Владение навыками работы с первоисточниками. </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навыками сбора и пополнения материала исследования.</w:t>
            </w:r>
          </w:p>
        </w:tc>
      </w:tr>
      <w:tr w:rsidR="00957FFC" w:rsidRPr="004B07BE" w:rsidTr="005B03BF">
        <w:tc>
          <w:tcPr>
            <w:tcW w:w="0" w:type="auto"/>
            <w:vMerge w:val="restart"/>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Основной</w:t>
            </w:r>
          </w:p>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основных особенностей современного изучения истории религий в России и мире.</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связи религий и культур и места религий в социально-политических процессах.</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специфики поиска, освоения и использования современных теоретических концепций и идей.</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Умение применять в научно-исследовательской работе основные принципы и методы проведения научного исследования, учитывая единство теологического знания;</w:t>
            </w:r>
          </w:p>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Умение применять методы критического анализа, используемые в теологии и других гуманитарных науках.</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Умение грамотно вести мировоззренческий диалог.</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навыком использования полученных знаний и умений при работе в коллективе.</w:t>
            </w:r>
          </w:p>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 xml:space="preserve">Владение навыками критического анализа грамматического, лексического, синтаксического строя в работе с различными типами </w:t>
            </w:r>
            <w:r w:rsidRPr="004B07BE">
              <w:rPr>
                <w:rFonts w:eastAsiaTheme="minorHAnsi"/>
                <w:sz w:val="24"/>
                <w:szCs w:val="24"/>
                <w:lang w:eastAsia="en-US"/>
              </w:rPr>
              <w:lastRenderedPageBreak/>
              <w:t>текстов, включая сакральные;</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навыками сравнительного, антропологического и политологического анализа религий.</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навыками презентации результатов своего исследования.</w:t>
            </w:r>
          </w:p>
        </w:tc>
      </w:tr>
    </w:tbl>
    <w:p w:rsidR="0011114C" w:rsidRPr="004B07BE" w:rsidRDefault="0011114C" w:rsidP="004B07BE">
      <w:pPr>
        <w:pStyle w:val="10"/>
        <w:spacing w:before="0" w:after="120"/>
        <w:rPr>
          <w:sz w:val="24"/>
        </w:rPr>
      </w:pPr>
    </w:p>
    <w:p w:rsidR="00C957B6" w:rsidRDefault="00C957B6" w:rsidP="004B07BE">
      <w:pPr>
        <w:pStyle w:val="10"/>
        <w:spacing w:before="0" w:after="120"/>
        <w:rPr>
          <w:sz w:val="24"/>
        </w:rPr>
      </w:pPr>
      <w:bookmarkStart w:id="90" w:name="_Toc55303044"/>
      <w:r w:rsidRPr="004B07BE">
        <w:rPr>
          <w:sz w:val="24"/>
        </w:rPr>
        <w:t>Объ</w:t>
      </w:r>
      <w:r w:rsidR="00280FDE">
        <w:rPr>
          <w:sz w:val="24"/>
        </w:rPr>
        <w:t>ё</w:t>
      </w:r>
      <w:r w:rsidRPr="004B07BE">
        <w:rPr>
          <w:sz w:val="24"/>
        </w:rPr>
        <w:t>м дисциплины</w:t>
      </w:r>
      <w:r w:rsidR="00280FDE">
        <w:rPr>
          <w:sz w:val="24"/>
        </w:rPr>
        <w:t xml:space="preserve"> </w:t>
      </w:r>
      <w:r w:rsidR="00280FDE" w:rsidRPr="004B07BE">
        <w:rPr>
          <w:sz w:val="24"/>
        </w:rPr>
        <w:t>и трудо</w:t>
      </w:r>
      <w:r w:rsidR="00280FDE">
        <w:rPr>
          <w:sz w:val="24"/>
        </w:rPr>
        <w:t>ё</w:t>
      </w:r>
      <w:r w:rsidR="00280FDE" w:rsidRPr="004B07BE">
        <w:rPr>
          <w:sz w:val="24"/>
        </w:rPr>
        <w:t>мкость по видам учебной нагрузки</w:t>
      </w:r>
      <w:bookmarkEnd w:id="90"/>
    </w:p>
    <w:tbl>
      <w:tblPr>
        <w:tblW w:w="5000" w:type="pct"/>
        <w:tblLook w:val="04A0" w:firstRow="1" w:lastRow="0" w:firstColumn="1" w:lastColumn="0" w:noHBand="0" w:noVBand="1"/>
      </w:tblPr>
      <w:tblGrid>
        <w:gridCol w:w="1807"/>
        <w:gridCol w:w="536"/>
        <w:gridCol w:w="536"/>
        <w:gridCol w:w="536"/>
        <w:gridCol w:w="538"/>
        <w:gridCol w:w="536"/>
        <w:gridCol w:w="536"/>
        <w:gridCol w:w="620"/>
        <w:gridCol w:w="620"/>
        <w:gridCol w:w="536"/>
        <w:gridCol w:w="536"/>
        <w:gridCol w:w="536"/>
        <w:gridCol w:w="538"/>
        <w:gridCol w:w="580"/>
        <w:gridCol w:w="580"/>
      </w:tblGrid>
      <w:tr w:rsidR="00840193" w:rsidRPr="00F11EAE" w:rsidTr="00840193">
        <w:trPr>
          <w:trHeight w:val="195"/>
        </w:trPr>
        <w:tc>
          <w:tcPr>
            <w:tcW w:w="9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r w:rsidRPr="00F11EAE">
              <w:rPr>
                <w:rFonts w:asciiTheme="majorBidi" w:hAnsiTheme="majorBidi" w:cstheme="majorBidi"/>
              </w:rPr>
              <w:t>-</w:t>
            </w:r>
          </w:p>
        </w:tc>
        <w:tc>
          <w:tcPr>
            <w:tcW w:w="112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r w:rsidRPr="00F11EAE">
              <w:rPr>
                <w:rFonts w:asciiTheme="majorBidi" w:hAnsiTheme="majorBidi" w:cstheme="majorBidi"/>
              </w:rPr>
              <w:t>Форма контроля</w:t>
            </w:r>
            <w:r>
              <w:rPr>
                <w:rFonts w:asciiTheme="majorBidi" w:hAnsiTheme="majorBidi" w:cstheme="majorBidi"/>
              </w:rPr>
              <w:t xml:space="preserve"> (указан номер семестра)</w:t>
            </w:r>
          </w:p>
        </w:tc>
        <w:tc>
          <w:tcPr>
            <w:tcW w:w="56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proofErr w:type="spellStart"/>
            <w:r w:rsidRPr="00F11EAE">
              <w:rPr>
                <w:rFonts w:asciiTheme="majorBidi" w:hAnsiTheme="majorBidi" w:cstheme="majorBidi"/>
              </w:rPr>
              <w:t>з.е</w:t>
            </w:r>
            <w:proofErr w:type="spellEnd"/>
            <w:r w:rsidRPr="00F11EAE">
              <w:rPr>
                <w:rFonts w:asciiTheme="majorBidi" w:hAnsiTheme="majorBidi" w:cstheme="majorBidi"/>
              </w:rPr>
              <w:t>.</w:t>
            </w:r>
          </w:p>
        </w:tc>
        <w:tc>
          <w:tcPr>
            <w:tcW w:w="1769"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r w:rsidRPr="00F11EAE">
              <w:rPr>
                <w:rFonts w:asciiTheme="majorBidi" w:hAnsiTheme="majorBidi" w:cstheme="majorBidi"/>
              </w:rPr>
              <w:t xml:space="preserve">Итого </w:t>
            </w:r>
            <w:proofErr w:type="spellStart"/>
            <w:r w:rsidRPr="00F11EAE">
              <w:rPr>
                <w:rFonts w:asciiTheme="majorBidi" w:hAnsiTheme="majorBidi" w:cstheme="majorBidi"/>
              </w:rPr>
              <w:t>акад.часов</w:t>
            </w:r>
            <w:proofErr w:type="spellEnd"/>
          </w:p>
        </w:tc>
        <w:tc>
          <w:tcPr>
            <w:tcW w:w="605" w:type="pct"/>
            <w:gridSpan w:val="2"/>
            <w:tcBorders>
              <w:top w:val="single" w:sz="4" w:space="0" w:color="auto"/>
              <w:left w:val="nil"/>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r w:rsidRPr="00F11EAE">
              <w:rPr>
                <w:rFonts w:asciiTheme="majorBidi" w:hAnsiTheme="majorBidi" w:cstheme="majorBidi"/>
              </w:rPr>
              <w:t>Курс 5</w:t>
            </w:r>
          </w:p>
        </w:tc>
      </w:tr>
      <w:tr w:rsidR="00840193" w:rsidRPr="00F11EAE" w:rsidTr="00840193">
        <w:trPr>
          <w:cantSplit/>
          <w:trHeight w:val="1134"/>
        </w:trPr>
        <w:tc>
          <w:tcPr>
            <w:tcW w:w="944" w:type="pct"/>
            <w:vMerge/>
            <w:tcBorders>
              <w:top w:val="single" w:sz="4" w:space="0" w:color="auto"/>
              <w:left w:val="single" w:sz="4" w:space="0" w:color="auto"/>
              <w:bottom w:val="single" w:sz="4" w:space="0" w:color="auto"/>
              <w:right w:val="single" w:sz="4" w:space="0" w:color="auto"/>
            </w:tcBorders>
            <w:vAlign w:val="center"/>
            <w:hideMark/>
          </w:tcPr>
          <w:p w:rsidR="00840193" w:rsidRPr="00F11EAE" w:rsidRDefault="00840193" w:rsidP="00674C94">
            <w:pPr>
              <w:spacing w:after="0" w:line="240" w:lineRule="auto"/>
              <w:rPr>
                <w:rFonts w:asciiTheme="majorBidi" w:hAnsiTheme="majorBidi" w:cstheme="majorBidi"/>
              </w:rPr>
            </w:pPr>
          </w:p>
        </w:tc>
        <w:tc>
          <w:tcPr>
            <w:tcW w:w="1121" w:type="pct"/>
            <w:gridSpan w:val="4"/>
            <w:vMerge/>
            <w:tcBorders>
              <w:top w:val="single" w:sz="4" w:space="0" w:color="auto"/>
              <w:left w:val="single" w:sz="4" w:space="0" w:color="auto"/>
              <w:bottom w:val="single" w:sz="4" w:space="0" w:color="auto"/>
              <w:right w:val="single" w:sz="4" w:space="0" w:color="auto"/>
            </w:tcBorders>
            <w:vAlign w:val="center"/>
            <w:hideMark/>
          </w:tcPr>
          <w:p w:rsidR="00840193" w:rsidRPr="00F11EAE" w:rsidRDefault="00840193" w:rsidP="00674C94">
            <w:pPr>
              <w:spacing w:after="0" w:line="240" w:lineRule="auto"/>
              <w:rPr>
                <w:rFonts w:asciiTheme="majorBidi" w:hAnsiTheme="majorBidi" w:cstheme="majorBidi"/>
              </w:rPr>
            </w:pPr>
          </w:p>
        </w:tc>
        <w:tc>
          <w:tcPr>
            <w:tcW w:w="560" w:type="pct"/>
            <w:gridSpan w:val="2"/>
            <w:vMerge/>
            <w:tcBorders>
              <w:top w:val="single" w:sz="4" w:space="0" w:color="auto"/>
              <w:left w:val="single" w:sz="4" w:space="0" w:color="auto"/>
              <w:bottom w:val="single" w:sz="4" w:space="0" w:color="auto"/>
              <w:right w:val="single" w:sz="4" w:space="0" w:color="auto"/>
            </w:tcBorders>
            <w:vAlign w:val="center"/>
            <w:hideMark/>
          </w:tcPr>
          <w:p w:rsidR="00840193" w:rsidRPr="00F11EAE" w:rsidRDefault="00840193" w:rsidP="00674C94">
            <w:pPr>
              <w:spacing w:after="0" w:line="240" w:lineRule="auto"/>
              <w:rPr>
                <w:rFonts w:asciiTheme="majorBidi" w:hAnsiTheme="majorBidi" w:cstheme="majorBidi"/>
              </w:rPr>
            </w:pPr>
          </w:p>
        </w:tc>
        <w:tc>
          <w:tcPr>
            <w:tcW w:w="1769" w:type="pct"/>
            <w:gridSpan w:val="6"/>
            <w:vMerge/>
            <w:tcBorders>
              <w:top w:val="single" w:sz="4" w:space="0" w:color="auto"/>
              <w:left w:val="single" w:sz="4" w:space="0" w:color="auto"/>
              <w:bottom w:val="single" w:sz="4" w:space="0" w:color="auto"/>
              <w:right w:val="single" w:sz="4" w:space="0" w:color="auto"/>
            </w:tcBorders>
            <w:vAlign w:val="center"/>
            <w:hideMark/>
          </w:tcPr>
          <w:p w:rsidR="00840193" w:rsidRPr="00F11EAE" w:rsidRDefault="00840193" w:rsidP="00674C94">
            <w:pPr>
              <w:spacing w:after="0" w:line="240" w:lineRule="auto"/>
              <w:rPr>
                <w:rFonts w:asciiTheme="majorBidi" w:hAnsiTheme="majorBidi" w:cstheme="majorBidi"/>
              </w:rPr>
            </w:pPr>
          </w:p>
        </w:tc>
        <w:tc>
          <w:tcPr>
            <w:tcW w:w="303" w:type="pct"/>
            <w:tcBorders>
              <w:top w:val="nil"/>
              <w:left w:val="nil"/>
              <w:bottom w:val="single" w:sz="4" w:space="0" w:color="auto"/>
              <w:right w:val="single" w:sz="4" w:space="0" w:color="auto"/>
            </w:tcBorders>
            <w:shd w:val="clear" w:color="auto" w:fill="auto"/>
            <w:textDirection w:val="btLr"/>
            <w:vAlign w:val="center"/>
            <w:hideMark/>
          </w:tcPr>
          <w:p w:rsidR="00840193" w:rsidRPr="00F11EAE" w:rsidRDefault="00840193" w:rsidP="00674C94">
            <w:pPr>
              <w:spacing w:after="0" w:line="240" w:lineRule="auto"/>
              <w:ind w:left="113" w:right="113"/>
              <w:jc w:val="center"/>
              <w:rPr>
                <w:rFonts w:asciiTheme="majorBidi" w:hAnsiTheme="majorBidi" w:cstheme="majorBidi"/>
              </w:rPr>
            </w:pPr>
            <w:r w:rsidRPr="00F11EAE">
              <w:rPr>
                <w:rFonts w:asciiTheme="majorBidi" w:hAnsiTheme="majorBidi" w:cstheme="majorBidi"/>
              </w:rPr>
              <w:t>Сем. 9</w:t>
            </w:r>
          </w:p>
        </w:tc>
        <w:tc>
          <w:tcPr>
            <w:tcW w:w="303" w:type="pct"/>
            <w:tcBorders>
              <w:top w:val="nil"/>
              <w:left w:val="nil"/>
              <w:bottom w:val="single" w:sz="4" w:space="0" w:color="auto"/>
              <w:right w:val="single" w:sz="4" w:space="0" w:color="auto"/>
            </w:tcBorders>
            <w:shd w:val="clear" w:color="auto" w:fill="auto"/>
            <w:textDirection w:val="btLr"/>
            <w:vAlign w:val="center"/>
            <w:hideMark/>
          </w:tcPr>
          <w:p w:rsidR="00840193" w:rsidRPr="00F11EAE" w:rsidRDefault="00840193" w:rsidP="00674C94">
            <w:pPr>
              <w:spacing w:after="0" w:line="240" w:lineRule="auto"/>
              <w:ind w:left="113" w:right="113"/>
              <w:jc w:val="center"/>
              <w:rPr>
                <w:rFonts w:asciiTheme="majorBidi" w:hAnsiTheme="majorBidi" w:cstheme="majorBidi"/>
              </w:rPr>
            </w:pPr>
            <w:r w:rsidRPr="00F11EAE">
              <w:rPr>
                <w:rFonts w:asciiTheme="majorBidi" w:hAnsiTheme="majorBidi" w:cstheme="majorBidi"/>
              </w:rPr>
              <w:t>Сем. A</w:t>
            </w:r>
          </w:p>
        </w:tc>
      </w:tr>
      <w:tr w:rsidR="00840193" w:rsidRPr="00F11EAE" w:rsidTr="00840193">
        <w:trPr>
          <w:cantSplit/>
          <w:trHeight w:val="1465"/>
        </w:trPr>
        <w:tc>
          <w:tcPr>
            <w:tcW w:w="944" w:type="pct"/>
            <w:tcBorders>
              <w:top w:val="nil"/>
              <w:left w:val="single" w:sz="4" w:space="0" w:color="auto"/>
              <w:bottom w:val="single" w:sz="4" w:space="0" w:color="auto"/>
              <w:right w:val="single" w:sz="4" w:space="0" w:color="auto"/>
            </w:tcBorders>
            <w:shd w:val="clear" w:color="auto" w:fill="auto"/>
            <w:textDirection w:val="btLr"/>
            <w:vAlign w:val="center"/>
            <w:hideMark/>
          </w:tcPr>
          <w:p w:rsidR="00840193" w:rsidRPr="00F11EAE" w:rsidRDefault="00840193" w:rsidP="00674C94">
            <w:pPr>
              <w:spacing w:after="0" w:line="240" w:lineRule="auto"/>
              <w:ind w:left="113" w:right="113"/>
              <w:jc w:val="center"/>
              <w:rPr>
                <w:rFonts w:asciiTheme="majorBidi" w:hAnsiTheme="majorBidi" w:cstheme="majorBidi"/>
              </w:rPr>
            </w:pPr>
            <w:r w:rsidRPr="00F11EAE">
              <w:rPr>
                <w:rFonts w:asciiTheme="majorBidi" w:hAnsiTheme="majorBidi" w:cstheme="majorBidi"/>
              </w:rPr>
              <w:t>Индекс</w:t>
            </w:r>
          </w:p>
        </w:tc>
        <w:tc>
          <w:tcPr>
            <w:tcW w:w="280" w:type="pct"/>
            <w:tcBorders>
              <w:top w:val="nil"/>
              <w:left w:val="nil"/>
              <w:bottom w:val="single" w:sz="4" w:space="0" w:color="auto"/>
              <w:right w:val="single" w:sz="4" w:space="0" w:color="auto"/>
            </w:tcBorders>
            <w:shd w:val="clear" w:color="auto" w:fill="auto"/>
            <w:textDirection w:val="btLr"/>
            <w:vAlign w:val="center"/>
            <w:hideMark/>
          </w:tcPr>
          <w:p w:rsidR="00840193" w:rsidRPr="00F11EAE" w:rsidRDefault="00840193" w:rsidP="00674C94">
            <w:pPr>
              <w:spacing w:after="0" w:line="240" w:lineRule="auto"/>
              <w:ind w:left="113" w:right="113"/>
              <w:jc w:val="center"/>
              <w:rPr>
                <w:rFonts w:asciiTheme="majorBidi" w:hAnsiTheme="majorBidi" w:cstheme="majorBidi"/>
              </w:rPr>
            </w:pPr>
            <w:r>
              <w:rPr>
                <w:rFonts w:asciiTheme="majorBidi" w:hAnsiTheme="majorBidi" w:cstheme="majorBidi"/>
              </w:rPr>
              <w:t>Экза</w:t>
            </w:r>
            <w:r w:rsidRPr="00F11EAE">
              <w:rPr>
                <w:rFonts w:asciiTheme="majorBidi" w:hAnsiTheme="majorBidi" w:cstheme="majorBidi"/>
              </w:rPr>
              <w:t>мен</w:t>
            </w:r>
          </w:p>
        </w:tc>
        <w:tc>
          <w:tcPr>
            <w:tcW w:w="280" w:type="pct"/>
            <w:tcBorders>
              <w:top w:val="nil"/>
              <w:left w:val="nil"/>
              <w:bottom w:val="single" w:sz="4" w:space="0" w:color="auto"/>
              <w:right w:val="single" w:sz="4" w:space="0" w:color="auto"/>
            </w:tcBorders>
            <w:shd w:val="clear" w:color="auto" w:fill="auto"/>
            <w:textDirection w:val="btLr"/>
            <w:vAlign w:val="center"/>
            <w:hideMark/>
          </w:tcPr>
          <w:p w:rsidR="00840193" w:rsidRPr="00F11EAE" w:rsidRDefault="00840193" w:rsidP="00674C94">
            <w:pPr>
              <w:spacing w:after="0" w:line="240" w:lineRule="auto"/>
              <w:ind w:left="113" w:right="113"/>
              <w:jc w:val="center"/>
              <w:rPr>
                <w:rFonts w:asciiTheme="majorBidi" w:hAnsiTheme="majorBidi" w:cstheme="majorBidi"/>
              </w:rPr>
            </w:pPr>
            <w:r w:rsidRPr="00F11EAE">
              <w:rPr>
                <w:rFonts w:asciiTheme="majorBidi" w:hAnsiTheme="majorBidi" w:cstheme="majorBidi"/>
              </w:rPr>
              <w:t>Зач</w:t>
            </w:r>
            <w:r>
              <w:rPr>
                <w:rFonts w:asciiTheme="majorBidi" w:hAnsiTheme="majorBidi" w:cstheme="majorBidi"/>
              </w:rPr>
              <w:t>ё</w:t>
            </w:r>
            <w:r w:rsidRPr="00F11EAE">
              <w:rPr>
                <w:rFonts w:asciiTheme="majorBidi" w:hAnsiTheme="majorBidi" w:cstheme="majorBidi"/>
              </w:rPr>
              <w:t>т</w:t>
            </w:r>
          </w:p>
        </w:tc>
        <w:tc>
          <w:tcPr>
            <w:tcW w:w="280" w:type="pct"/>
            <w:tcBorders>
              <w:top w:val="nil"/>
              <w:left w:val="nil"/>
              <w:bottom w:val="single" w:sz="4" w:space="0" w:color="auto"/>
              <w:right w:val="single" w:sz="4" w:space="0" w:color="auto"/>
            </w:tcBorders>
            <w:shd w:val="clear" w:color="auto" w:fill="auto"/>
            <w:textDirection w:val="btLr"/>
            <w:vAlign w:val="center"/>
            <w:hideMark/>
          </w:tcPr>
          <w:p w:rsidR="00840193" w:rsidRPr="00F11EAE" w:rsidRDefault="00840193" w:rsidP="00674C94">
            <w:pPr>
              <w:spacing w:after="0" w:line="240" w:lineRule="auto"/>
              <w:ind w:left="113" w:right="113"/>
              <w:jc w:val="center"/>
              <w:rPr>
                <w:rFonts w:asciiTheme="majorBidi" w:hAnsiTheme="majorBidi" w:cstheme="majorBidi"/>
              </w:rPr>
            </w:pPr>
            <w:r w:rsidRPr="00F11EAE">
              <w:rPr>
                <w:rFonts w:asciiTheme="majorBidi" w:hAnsiTheme="majorBidi" w:cstheme="majorBidi"/>
              </w:rPr>
              <w:t>КР</w:t>
            </w:r>
          </w:p>
        </w:tc>
        <w:tc>
          <w:tcPr>
            <w:tcW w:w="280" w:type="pct"/>
            <w:tcBorders>
              <w:top w:val="nil"/>
              <w:left w:val="nil"/>
              <w:bottom w:val="single" w:sz="4" w:space="0" w:color="auto"/>
              <w:right w:val="single" w:sz="4" w:space="0" w:color="auto"/>
            </w:tcBorders>
            <w:shd w:val="clear" w:color="auto" w:fill="auto"/>
            <w:textDirection w:val="btLr"/>
            <w:vAlign w:val="center"/>
            <w:hideMark/>
          </w:tcPr>
          <w:p w:rsidR="00840193" w:rsidRPr="00F11EAE" w:rsidRDefault="00840193" w:rsidP="00674C94">
            <w:pPr>
              <w:spacing w:after="0" w:line="240" w:lineRule="auto"/>
              <w:ind w:left="113" w:right="113"/>
              <w:jc w:val="center"/>
              <w:rPr>
                <w:rFonts w:asciiTheme="majorBidi" w:hAnsiTheme="majorBidi" w:cstheme="majorBidi"/>
              </w:rPr>
            </w:pPr>
            <w:r w:rsidRPr="00F11EAE">
              <w:rPr>
                <w:rFonts w:asciiTheme="majorBidi" w:hAnsiTheme="majorBidi" w:cstheme="majorBidi"/>
              </w:rPr>
              <w:t>Контр.</w:t>
            </w:r>
          </w:p>
        </w:tc>
        <w:tc>
          <w:tcPr>
            <w:tcW w:w="280" w:type="pct"/>
            <w:tcBorders>
              <w:top w:val="nil"/>
              <w:left w:val="nil"/>
              <w:bottom w:val="single" w:sz="4" w:space="0" w:color="auto"/>
              <w:right w:val="single" w:sz="4" w:space="0" w:color="auto"/>
            </w:tcBorders>
            <w:shd w:val="clear" w:color="auto" w:fill="auto"/>
            <w:textDirection w:val="btLr"/>
            <w:vAlign w:val="center"/>
            <w:hideMark/>
          </w:tcPr>
          <w:p w:rsidR="00840193" w:rsidRPr="00F11EAE" w:rsidRDefault="00840193" w:rsidP="00674C94">
            <w:pPr>
              <w:spacing w:after="0" w:line="240" w:lineRule="auto"/>
              <w:ind w:left="113" w:right="113"/>
              <w:jc w:val="center"/>
              <w:rPr>
                <w:rFonts w:asciiTheme="majorBidi" w:hAnsiTheme="majorBidi" w:cstheme="majorBidi"/>
              </w:rPr>
            </w:pPr>
            <w:r>
              <w:rPr>
                <w:rFonts w:asciiTheme="majorBidi" w:hAnsiTheme="majorBidi" w:cstheme="majorBidi"/>
              </w:rPr>
              <w:t>Эксперт</w:t>
            </w:r>
            <w:r w:rsidRPr="00F11EAE">
              <w:rPr>
                <w:rFonts w:asciiTheme="majorBidi" w:hAnsiTheme="majorBidi" w:cstheme="majorBidi"/>
              </w:rPr>
              <w:t>ное</w:t>
            </w:r>
          </w:p>
        </w:tc>
        <w:tc>
          <w:tcPr>
            <w:tcW w:w="280" w:type="pct"/>
            <w:tcBorders>
              <w:top w:val="nil"/>
              <w:left w:val="nil"/>
              <w:bottom w:val="single" w:sz="4" w:space="0" w:color="auto"/>
              <w:right w:val="single" w:sz="4" w:space="0" w:color="auto"/>
            </w:tcBorders>
            <w:shd w:val="clear" w:color="auto" w:fill="auto"/>
            <w:textDirection w:val="btLr"/>
            <w:vAlign w:val="center"/>
            <w:hideMark/>
          </w:tcPr>
          <w:p w:rsidR="00840193" w:rsidRPr="00F11EAE" w:rsidRDefault="00840193" w:rsidP="00674C94">
            <w:pPr>
              <w:spacing w:after="0" w:line="240" w:lineRule="auto"/>
              <w:ind w:left="113" w:right="113"/>
              <w:jc w:val="center"/>
              <w:rPr>
                <w:rFonts w:asciiTheme="majorBidi" w:hAnsiTheme="majorBidi" w:cstheme="majorBidi"/>
              </w:rPr>
            </w:pPr>
            <w:r w:rsidRPr="00F11EAE">
              <w:rPr>
                <w:rFonts w:asciiTheme="majorBidi" w:hAnsiTheme="majorBidi" w:cstheme="majorBidi"/>
              </w:rPr>
              <w:t>Факт</w:t>
            </w:r>
          </w:p>
        </w:tc>
        <w:tc>
          <w:tcPr>
            <w:tcW w:w="324" w:type="pct"/>
            <w:tcBorders>
              <w:top w:val="nil"/>
              <w:left w:val="nil"/>
              <w:bottom w:val="single" w:sz="4" w:space="0" w:color="auto"/>
              <w:right w:val="single" w:sz="4" w:space="0" w:color="auto"/>
            </w:tcBorders>
            <w:shd w:val="clear" w:color="auto" w:fill="auto"/>
            <w:textDirection w:val="btLr"/>
            <w:vAlign w:val="center"/>
            <w:hideMark/>
          </w:tcPr>
          <w:p w:rsidR="00840193" w:rsidRPr="00F11EAE" w:rsidRDefault="00840193" w:rsidP="00674C94">
            <w:pPr>
              <w:spacing w:after="0" w:line="240" w:lineRule="auto"/>
              <w:ind w:left="113" w:right="113"/>
              <w:jc w:val="center"/>
              <w:rPr>
                <w:rFonts w:asciiTheme="majorBidi" w:hAnsiTheme="majorBidi" w:cstheme="majorBidi"/>
              </w:rPr>
            </w:pPr>
            <w:r>
              <w:rPr>
                <w:rFonts w:asciiTheme="majorBidi" w:hAnsiTheme="majorBidi" w:cstheme="majorBidi"/>
              </w:rPr>
              <w:t>Экспер</w:t>
            </w:r>
            <w:r w:rsidRPr="00F11EAE">
              <w:rPr>
                <w:rFonts w:asciiTheme="majorBidi" w:hAnsiTheme="majorBidi" w:cstheme="majorBidi"/>
              </w:rPr>
              <w:t>тное</w:t>
            </w:r>
          </w:p>
        </w:tc>
        <w:tc>
          <w:tcPr>
            <w:tcW w:w="324" w:type="pct"/>
            <w:tcBorders>
              <w:top w:val="nil"/>
              <w:left w:val="nil"/>
              <w:bottom w:val="single" w:sz="4" w:space="0" w:color="auto"/>
              <w:right w:val="single" w:sz="4" w:space="0" w:color="auto"/>
            </w:tcBorders>
            <w:shd w:val="clear" w:color="auto" w:fill="auto"/>
            <w:textDirection w:val="btLr"/>
            <w:vAlign w:val="center"/>
            <w:hideMark/>
          </w:tcPr>
          <w:p w:rsidR="00840193" w:rsidRPr="00F11EAE" w:rsidRDefault="00840193" w:rsidP="00674C94">
            <w:pPr>
              <w:spacing w:after="0" w:line="240" w:lineRule="auto"/>
              <w:ind w:left="113" w:right="113"/>
              <w:jc w:val="center"/>
              <w:rPr>
                <w:rFonts w:asciiTheme="majorBidi" w:hAnsiTheme="majorBidi" w:cstheme="majorBidi"/>
              </w:rPr>
            </w:pPr>
            <w:r w:rsidRPr="00F11EAE">
              <w:rPr>
                <w:rFonts w:asciiTheme="majorBidi" w:hAnsiTheme="majorBidi" w:cstheme="majorBidi"/>
              </w:rPr>
              <w:t>По плану</w:t>
            </w:r>
          </w:p>
        </w:tc>
        <w:tc>
          <w:tcPr>
            <w:tcW w:w="280" w:type="pct"/>
            <w:tcBorders>
              <w:top w:val="nil"/>
              <w:left w:val="nil"/>
              <w:bottom w:val="single" w:sz="4" w:space="0" w:color="auto"/>
              <w:right w:val="single" w:sz="4" w:space="0" w:color="auto"/>
            </w:tcBorders>
            <w:shd w:val="clear" w:color="auto" w:fill="auto"/>
            <w:textDirection w:val="btLr"/>
            <w:vAlign w:val="center"/>
            <w:hideMark/>
          </w:tcPr>
          <w:p w:rsidR="00840193" w:rsidRPr="00F11EAE" w:rsidRDefault="00840193" w:rsidP="00674C94">
            <w:pPr>
              <w:spacing w:after="0" w:line="240" w:lineRule="auto"/>
              <w:ind w:left="113" w:right="113"/>
              <w:jc w:val="center"/>
              <w:rPr>
                <w:rFonts w:asciiTheme="majorBidi" w:hAnsiTheme="majorBidi" w:cstheme="majorBidi"/>
              </w:rPr>
            </w:pPr>
            <w:r>
              <w:rPr>
                <w:rFonts w:asciiTheme="majorBidi" w:hAnsiTheme="majorBidi" w:cstheme="majorBidi"/>
              </w:rPr>
              <w:t xml:space="preserve">Контакт. </w:t>
            </w:r>
            <w:r w:rsidRPr="00F11EAE">
              <w:rPr>
                <w:rFonts w:asciiTheme="majorBidi" w:hAnsiTheme="majorBidi" w:cstheme="majorBidi"/>
              </w:rPr>
              <w:t>часы</w:t>
            </w:r>
          </w:p>
        </w:tc>
        <w:tc>
          <w:tcPr>
            <w:tcW w:w="280" w:type="pct"/>
            <w:tcBorders>
              <w:top w:val="nil"/>
              <w:left w:val="nil"/>
              <w:bottom w:val="single" w:sz="4" w:space="0" w:color="auto"/>
              <w:right w:val="single" w:sz="4" w:space="0" w:color="auto"/>
            </w:tcBorders>
            <w:shd w:val="clear" w:color="auto" w:fill="auto"/>
            <w:textDirection w:val="btLr"/>
            <w:vAlign w:val="center"/>
            <w:hideMark/>
          </w:tcPr>
          <w:p w:rsidR="00840193" w:rsidRPr="00F11EAE" w:rsidRDefault="00840193" w:rsidP="00674C94">
            <w:pPr>
              <w:spacing w:after="0" w:line="240" w:lineRule="auto"/>
              <w:ind w:left="113" w:right="113"/>
              <w:jc w:val="center"/>
              <w:rPr>
                <w:rFonts w:asciiTheme="majorBidi" w:hAnsiTheme="majorBidi" w:cstheme="majorBidi"/>
              </w:rPr>
            </w:pPr>
            <w:r w:rsidRPr="00F11EAE">
              <w:rPr>
                <w:rFonts w:asciiTheme="majorBidi" w:hAnsiTheme="majorBidi" w:cstheme="majorBidi"/>
              </w:rPr>
              <w:t>Ауд.</w:t>
            </w:r>
          </w:p>
        </w:tc>
        <w:tc>
          <w:tcPr>
            <w:tcW w:w="280" w:type="pct"/>
            <w:tcBorders>
              <w:top w:val="nil"/>
              <w:left w:val="nil"/>
              <w:bottom w:val="single" w:sz="4" w:space="0" w:color="auto"/>
              <w:right w:val="single" w:sz="4" w:space="0" w:color="auto"/>
            </w:tcBorders>
            <w:shd w:val="clear" w:color="auto" w:fill="auto"/>
            <w:textDirection w:val="btLr"/>
            <w:vAlign w:val="center"/>
            <w:hideMark/>
          </w:tcPr>
          <w:p w:rsidR="00840193" w:rsidRPr="00F11EAE" w:rsidRDefault="00840193" w:rsidP="00674C94">
            <w:pPr>
              <w:spacing w:after="0" w:line="240" w:lineRule="auto"/>
              <w:ind w:left="113" w:right="113"/>
              <w:jc w:val="center"/>
              <w:rPr>
                <w:rFonts w:asciiTheme="majorBidi" w:hAnsiTheme="majorBidi" w:cstheme="majorBidi"/>
              </w:rPr>
            </w:pPr>
            <w:r w:rsidRPr="00F11EAE">
              <w:rPr>
                <w:rFonts w:asciiTheme="majorBidi" w:hAnsiTheme="majorBidi" w:cstheme="majorBidi"/>
              </w:rPr>
              <w:t>СР</w:t>
            </w:r>
          </w:p>
        </w:tc>
        <w:tc>
          <w:tcPr>
            <w:tcW w:w="280" w:type="pct"/>
            <w:tcBorders>
              <w:top w:val="nil"/>
              <w:left w:val="nil"/>
              <w:bottom w:val="single" w:sz="4" w:space="0" w:color="auto"/>
              <w:right w:val="single" w:sz="4" w:space="0" w:color="auto"/>
            </w:tcBorders>
            <w:shd w:val="clear" w:color="auto" w:fill="auto"/>
            <w:textDirection w:val="btLr"/>
            <w:vAlign w:val="center"/>
            <w:hideMark/>
          </w:tcPr>
          <w:p w:rsidR="00840193" w:rsidRPr="00F11EAE" w:rsidRDefault="00840193" w:rsidP="00674C94">
            <w:pPr>
              <w:spacing w:after="0" w:line="240" w:lineRule="auto"/>
              <w:ind w:left="113" w:right="113"/>
              <w:jc w:val="center"/>
              <w:rPr>
                <w:rFonts w:asciiTheme="majorBidi" w:hAnsiTheme="majorBidi" w:cstheme="majorBidi"/>
              </w:rPr>
            </w:pPr>
            <w:r>
              <w:rPr>
                <w:rFonts w:asciiTheme="majorBidi" w:hAnsiTheme="majorBidi" w:cstheme="majorBidi"/>
              </w:rPr>
              <w:t>Конт</w:t>
            </w:r>
            <w:r w:rsidRPr="00F11EAE">
              <w:rPr>
                <w:rFonts w:asciiTheme="majorBidi" w:hAnsiTheme="majorBidi" w:cstheme="majorBidi"/>
              </w:rPr>
              <w:t>роль</w:t>
            </w:r>
          </w:p>
        </w:tc>
        <w:tc>
          <w:tcPr>
            <w:tcW w:w="303" w:type="pct"/>
            <w:tcBorders>
              <w:top w:val="nil"/>
              <w:left w:val="nil"/>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proofErr w:type="spellStart"/>
            <w:r w:rsidRPr="00F11EAE">
              <w:rPr>
                <w:rFonts w:asciiTheme="majorBidi" w:hAnsiTheme="majorBidi" w:cstheme="majorBidi"/>
              </w:rPr>
              <w:t>з.е</w:t>
            </w:r>
            <w:proofErr w:type="spellEnd"/>
            <w:r w:rsidRPr="00F11EAE">
              <w:rPr>
                <w:rFonts w:asciiTheme="majorBidi" w:hAnsiTheme="majorBidi" w:cstheme="majorBidi"/>
              </w:rPr>
              <w:t>.</w:t>
            </w:r>
          </w:p>
        </w:tc>
        <w:tc>
          <w:tcPr>
            <w:tcW w:w="303" w:type="pct"/>
            <w:tcBorders>
              <w:top w:val="nil"/>
              <w:left w:val="nil"/>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proofErr w:type="spellStart"/>
            <w:r w:rsidRPr="00F11EAE">
              <w:rPr>
                <w:rFonts w:asciiTheme="majorBidi" w:hAnsiTheme="majorBidi" w:cstheme="majorBidi"/>
              </w:rPr>
              <w:t>з.е</w:t>
            </w:r>
            <w:proofErr w:type="spellEnd"/>
            <w:r w:rsidRPr="00F11EAE">
              <w:rPr>
                <w:rFonts w:asciiTheme="majorBidi" w:hAnsiTheme="majorBidi" w:cstheme="majorBidi"/>
              </w:rPr>
              <w:t>.</w:t>
            </w:r>
          </w:p>
        </w:tc>
      </w:tr>
      <w:tr w:rsidR="00840193" w:rsidRPr="00F11EAE" w:rsidTr="00840193">
        <w:trPr>
          <w:trHeight w:val="260"/>
        </w:trPr>
        <w:tc>
          <w:tcPr>
            <w:tcW w:w="944" w:type="pct"/>
            <w:tcBorders>
              <w:top w:val="nil"/>
              <w:left w:val="single" w:sz="4" w:space="0" w:color="auto"/>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rPr>
                <w:rFonts w:asciiTheme="majorBidi" w:hAnsiTheme="majorBidi" w:cstheme="majorBidi"/>
              </w:rPr>
            </w:pPr>
            <w:r w:rsidRPr="00F11EAE">
              <w:rPr>
                <w:rFonts w:asciiTheme="majorBidi" w:hAnsiTheme="majorBidi" w:cstheme="majorBidi"/>
              </w:rPr>
              <w:t>Б1.В.ДВ.06.02</w:t>
            </w:r>
          </w:p>
        </w:tc>
        <w:tc>
          <w:tcPr>
            <w:tcW w:w="280" w:type="pct"/>
            <w:tcBorders>
              <w:top w:val="nil"/>
              <w:left w:val="nil"/>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r w:rsidRPr="00F11EAE">
              <w:rPr>
                <w:rFonts w:asciiTheme="majorBidi" w:hAnsiTheme="majorBidi" w:cstheme="majorBidi"/>
              </w:rPr>
              <w:t> </w:t>
            </w:r>
            <w:r>
              <w:rPr>
                <w:rFonts w:asciiTheme="majorBidi" w:hAnsiTheme="majorBidi" w:cstheme="majorBidi"/>
              </w:rPr>
              <w:t>-</w:t>
            </w:r>
          </w:p>
        </w:tc>
        <w:tc>
          <w:tcPr>
            <w:tcW w:w="280" w:type="pct"/>
            <w:tcBorders>
              <w:top w:val="nil"/>
              <w:left w:val="nil"/>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r w:rsidRPr="00F11EAE">
              <w:rPr>
                <w:rFonts w:asciiTheme="majorBidi" w:hAnsiTheme="majorBidi" w:cstheme="majorBidi"/>
              </w:rPr>
              <w:t>A</w:t>
            </w:r>
          </w:p>
        </w:tc>
        <w:tc>
          <w:tcPr>
            <w:tcW w:w="280" w:type="pct"/>
            <w:tcBorders>
              <w:top w:val="nil"/>
              <w:left w:val="nil"/>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r w:rsidRPr="00F11EAE">
              <w:rPr>
                <w:rFonts w:asciiTheme="majorBidi" w:hAnsiTheme="majorBidi" w:cstheme="majorBidi"/>
              </w:rPr>
              <w:t> </w:t>
            </w:r>
            <w:r>
              <w:rPr>
                <w:rFonts w:asciiTheme="majorBidi" w:hAnsiTheme="majorBidi" w:cstheme="majorBidi"/>
              </w:rPr>
              <w:t>-</w:t>
            </w:r>
          </w:p>
        </w:tc>
        <w:tc>
          <w:tcPr>
            <w:tcW w:w="280" w:type="pct"/>
            <w:tcBorders>
              <w:top w:val="nil"/>
              <w:left w:val="nil"/>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r w:rsidRPr="00F11EAE">
              <w:rPr>
                <w:rFonts w:asciiTheme="majorBidi" w:hAnsiTheme="majorBidi" w:cstheme="majorBidi"/>
              </w:rPr>
              <w:t> </w:t>
            </w:r>
            <w:r>
              <w:rPr>
                <w:rFonts w:asciiTheme="majorBidi" w:hAnsiTheme="majorBidi" w:cstheme="majorBidi"/>
              </w:rPr>
              <w:t>-</w:t>
            </w:r>
          </w:p>
        </w:tc>
        <w:tc>
          <w:tcPr>
            <w:tcW w:w="280" w:type="pct"/>
            <w:tcBorders>
              <w:top w:val="nil"/>
              <w:left w:val="nil"/>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r w:rsidRPr="00F11EAE">
              <w:rPr>
                <w:rFonts w:asciiTheme="majorBidi" w:hAnsiTheme="majorBidi" w:cstheme="majorBidi"/>
              </w:rPr>
              <w:t>4</w:t>
            </w:r>
          </w:p>
        </w:tc>
        <w:tc>
          <w:tcPr>
            <w:tcW w:w="280" w:type="pct"/>
            <w:tcBorders>
              <w:top w:val="nil"/>
              <w:left w:val="nil"/>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r w:rsidRPr="00F11EAE">
              <w:rPr>
                <w:rFonts w:asciiTheme="majorBidi" w:hAnsiTheme="majorBidi" w:cstheme="majorBidi"/>
              </w:rPr>
              <w:t>4</w:t>
            </w:r>
          </w:p>
        </w:tc>
        <w:tc>
          <w:tcPr>
            <w:tcW w:w="324" w:type="pct"/>
            <w:tcBorders>
              <w:top w:val="nil"/>
              <w:left w:val="nil"/>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r w:rsidRPr="00F11EAE">
              <w:rPr>
                <w:rFonts w:asciiTheme="majorBidi" w:hAnsiTheme="majorBidi" w:cstheme="majorBidi"/>
              </w:rPr>
              <w:t>144</w:t>
            </w:r>
          </w:p>
        </w:tc>
        <w:tc>
          <w:tcPr>
            <w:tcW w:w="324" w:type="pct"/>
            <w:tcBorders>
              <w:top w:val="nil"/>
              <w:left w:val="nil"/>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r w:rsidRPr="00F11EAE">
              <w:rPr>
                <w:rFonts w:asciiTheme="majorBidi" w:hAnsiTheme="majorBidi" w:cstheme="majorBidi"/>
              </w:rPr>
              <w:t>144</w:t>
            </w:r>
          </w:p>
        </w:tc>
        <w:tc>
          <w:tcPr>
            <w:tcW w:w="280" w:type="pct"/>
            <w:tcBorders>
              <w:top w:val="nil"/>
              <w:left w:val="nil"/>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r w:rsidRPr="00F11EAE">
              <w:rPr>
                <w:rFonts w:asciiTheme="majorBidi" w:hAnsiTheme="majorBidi" w:cstheme="majorBidi"/>
              </w:rPr>
              <w:t>62</w:t>
            </w:r>
          </w:p>
        </w:tc>
        <w:tc>
          <w:tcPr>
            <w:tcW w:w="280" w:type="pct"/>
            <w:tcBorders>
              <w:top w:val="nil"/>
              <w:left w:val="nil"/>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r w:rsidRPr="00F11EAE">
              <w:rPr>
                <w:rFonts w:asciiTheme="majorBidi" w:hAnsiTheme="majorBidi" w:cstheme="majorBidi"/>
              </w:rPr>
              <w:t>62</w:t>
            </w:r>
          </w:p>
        </w:tc>
        <w:tc>
          <w:tcPr>
            <w:tcW w:w="280" w:type="pct"/>
            <w:tcBorders>
              <w:top w:val="nil"/>
              <w:left w:val="nil"/>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r w:rsidRPr="00F11EAE">
              <w:rPr>
                <w:rFonts w:asciiTheme="majorBidi" w:hAnsiTheme="majorBidi" w:cstheme="majorBidi"/>
              </w:rPr>
              <w:t>82</w:t>
            </w:r>
          </w:p>
        </w:tc>
        <w:tc>
          <w:tcPr>
            <w:tcW w:w="280" w:type="pct"/>
            <w:tcBorders>
              <w:top w:val="nil"/>
              <w:left w:val="nil"/>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r w:rsidRPr="00F11EAE">
              <w:rPr>
                <w:rFonts w:asciiTheme="majorBidi" w:hAnsiTheme="majorBidi" w:cstheme="majorBidi"/>
              </w:rPr>
              <w:t> </w:t>
            </w:r>
            <w:r>
              <w:rPr>
                <w:rFonts w:asciiTheme="majorBidi" w:hAnsiTheme="majorBidi" w:cstheme="majorBidi"/>
              </w:rPr>
              <w:t>-</w:t>
            </w:r>
          </w:p>
        </w:tc>
        <w:tc>
          <w:tcPr>
            <w:tcW w:w="303" w:type="pct"/>
            <w:tcBorders>
              <w:top w:val="nil"/>
              <w:left w:val="nil"/>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r w:rsidRPr="00F11EAE">
              <w:rPr>
                <w:rFonts w:asciiTheme="majorBidi" w:hAnsiTheme="majorBidi" w:cstheme="majorBidi"/>
              </w:rPr>
              <w:t>2</w:t>
            </w:r>
          </w:p>
        </w:tc>
        <w:tc>
          <w:tcPr>
            <w:tcW w:w="303" w:type="pct"/>
            <w:tcBorders>
              <w:top w:val="nil"/>
              <w:left w:val="nil"/>
              <w:bottom w:val="single" w:sz="4" w:space="0" w:color="auto"/>
              <w:right w:val="single" w:sz="4" w:space="0" w:color="auto"/>
            </w:tcBorders>
            <w:shd w:val="clear" w:color="auto" w:fill="auto"/>
            <w:vAlign w:val="center"/>
            <w:hideMark/>
          </w:tcPr>
          <w:p w:rsidR="00840193" w:rsidRPr="00F11EAE" w:rsidRDefault="00840193" w:rsidP="00674C94">
            <w:pPr>
              <w:spacing w:after="0" w:line="240" w:lineRule="auto"/>
              <w:jc w:val="center"/>
              <w:rPr>
                <w:rFonts w:asciiTheme="majorBidi" w:hAnsiTheme="majorBidi" w:cstheme="majorBidi"/>
              </w:rPr>
            </w:pPr>
            <w:r w:rsidRPr="00F11EAE">
              <w:rPr>
                <w:rFonts w:asciiTheme="majorBidi" w:hAnsiTheme="majorBidi" w:cstheme="majorBidi"/>
              </w:rPr>
              <w:t>2</w:t>
            </w:r>
          </w:p>
        </w:tc>
      </w:tr>
    </w:tbl>
    <w:p w:rsidR="0011114C" w:rsidRPr="004B07BE" w:rsidRDefault="0011114C" w:rsidP="004B07BE">
      <w:pPr>
        <w:pStyle w:val="10"/>
        <w:spacing w:before="0" w:after="120"/>
        <w:rPr>
          <w:sz w:val="24"/>
        </w:rPr>
      </w:pPr>
      <w:bookmarkStart w:id="91" w:name="_Toc467855250"/>
      <w:bookmarkStart w:id="92" w:name="_GoBack"/>
      <w:bookmarkEnd w:id="92"/>
    </w:p>
    <w:p w:rsidR="002B7771" w:rsidRPr="004B07BE" w:rsidRDefault="00E44E96" w:rsidP="004B07BE">
      <w:pPr>
        <w:pStyle w:val="10"/>
        <w:spacing w:before="0" w:after="120"/>
        <w:rPr>
          <w:sz w:val="24"/>
        </w:rPr>
      </w:pPr>
      <w:bookmarkStart w:id="93" w:name="_Toc55303045"/>
      <w:bookmarkStart w:id="94" w:name="_Toc467596881"/>
      <w:bookmarkStart w:id="95" w:name="_Toc467599965"/>
      <w:bookmarkStart w:id="96" w:name="_Toc467846620"/>
      <w:bookmarkStart w:id="97" w:name="_Toc467854109"/>
      <w:bookmarkStart w:id="98" w:name="_Toc467855252"/>
      <w:bookmarkEnd w:id="91"/>
      <w:r w:rsidRPr="004B07BE">
        <w:rPr>
          <w:sz w:val="24"/>
        </w:rPr>
        <w:t>Содержание дисциплины, структурированное по темам</w:t>
      </w:r>
      <w:bookmarkEnd w:id="93"/>
    </w:p>
    <w:p w:rsidR="002B7771" w:rsidRPr="004B07BE" w:rsidRDefault="002B7771" w:rsidP="004B07BE">
      <w:pPr>
        <w:jc w:val="both"/>
        <w:rPr>
          <w:b/>
        </w:rPr>
      </w:pPr>
      <w:r w:rsidRPr="004B07BE">
        <w:rPr>
          <w:b/>
          <w:lang w:eastAsia="en-US"/>
        </w:rPr>
        <w:t xml:space="preserve">Тема 1. </w:t>
      </w:r>
      <w:r w:rsidRPr="004B07BE">
        <w:rPr>
          <w:b/>
        </w:rPr>
        <w:t>Введение</w:t>
      </w:r>
    </w:p>
    <w:p w:rsidR="002B7771" w:rsidRPr="004B07BE" w:rsidRDefault="002B7771" w:rsidP="004B07BE">
      <w:pPr>
        <w:jc w:val="both"/>
      </w:pPr>
      <w:r w:rsidRPr="004B07BE">
        <w:t xml:space="preserve">Историческая теология: задачи и методы. История изучения западного богословия в России. Конфессиональная полемика. Академические традиции </w:t>
      </w:r>
      <w:r w:rsidRPr="004B07BE">
        <w:rPr>
          <w:lang w:val="en-US"/>
        </w:rPr>
        <w:t>XIX</w:t>
      </w:r>
      <w:r w:rsidRPr="004B07BE">
        <w:t xml:space="preserve"> в. Западное богословие и русская эмиграция. Парижская школа. </w:t>
      </w:r>
    </w:p>
    <w:p w:rsidR="002B7771" w:rsidRPr="004B07BE" w:rsidRDefault="002B7771" w:rsidP="004B07BE">
      <w:pPr>
        <w:jc w:val="both"/>
        <w:rPr>
          <w:b/>
        </w:rPr>
      </w:pPr>
      <w:r w:rsidRPr="004B07BE">
        <w:rPr>
          <w:b/>
        </w:rPr>
        <w:t xml:space="preserve">Тема 2. </w:t>
      </w:r>
      <w:proofErr w:type="spellStart"/>
      <w:r w:rsidRPr="004B07BE">
        <w:rPr>
          <w:b/>
        </w:rPr>
        <w:t>Триадология</w:t>
      </w:r>
      <w:proofErr w:type="spellEnd"/>
      <w:r w:rsidRPr="004B07BE">
        <w:rPr>
          <w:b/>
        </w:rPr>
        <w:t xml:space="preserve"> латинских отцов</w:t>
      </w:r>
    </w:p>
    <w:p w:rsidR="00C22829" w:rsidRPr="004B07BE" w:rsidRDefault="002B7771" w:rsidP="004B07BE">
      <w:pPr>
        <w:jc w:val="both"/>
      </w:pPr>
      <w:r w:rsidRPr="004B07BE">
        <w:t xml:space="preserve">Тринитарное учение Тертуллиана. </w:t>
      </w:r>
      <w:proofErr w:type="spellStart"/>
      <w:r w:rsidRPr="004B07BE">
        <w:rPr>
          <w:lang w:val="en-US"/>
        </w:rPr>
        <w:t>Una</w:t>
      </w:r>
      <w:proofErr w:type="spellEnd"/>
      <w:r w:rsidRPr="004B07BE">
        <w:t xml:space="preserve"> </w:t>
      </w:r>
      <w:proofErr w:type="spellStart"/>
      <w:r w:rsidRPr="004B07BE">
        <w:rPr>
          <w:lang w:val="en-US"/>
        </w:rPr>
        <w:t>substatia</w:t>
      </w:r>
      <w:proofErr w:type="spellEnd"/>
      <w:r w:rsidRPr="004B07BE">
        <w:t xml:space="preserve"> – </w:t>
      </w:r>
      <w:proofErr w:type="spellStart"/>
      <w:r w:rsidRPr="004B07BE">
        <w:rPr>
          <w:lang w:val="en-US"/>
        </w:rPr>
        <w:t>tres</w:t>
      </w:r>
      <w:proofErr w:type="spellEnd"/>
      <w:r w:rsidRPr="004B07BE">
        <w:t xml:space="preserve"> </w:t>
      </w:r>
      <w:r w:rsidRPr="004B07BE">
        <w:rPr>
          <w:lang w:val="en-US"/>
        </w:rPr>
        <w:t>Personae</w:t>
      </w:r>
      <w:r w:rsidR="00C212D2" w:rsidRPr="004B07BE">
        <w:t xml:space="preserve">. Сын Божий как внутреннее Слова Отца. Тринитарное учение </w:t>
      </w:r>
      <w:proofErr w:type="spellStart"/>
      <w:r w:rsidR="00C212D2" w:rsidRPr="004B07BE">
        <w:t>свт</w:t>
      </w:r>
      <w:proofErr w:type="spellEnd"/>
      <w:r w:rsidR="00C212D2" w:rsidRPr="004B07BE">
        <w:t xml:space="preserve">. </w:t>
      </w:r>
      <w:proofErr w:type="spellStart"/>
      <w:r w:rsidR="00C212D2" w:rsidRPr="004B07BE">
        <w:t>Илария</w:t>
      </w:r>
      <w:proofErr w:type="spellEnd"/>
      <w:r w:rsidR="00C212D2" w:rsidRPr="004B07BE">
        <w:t xml:space="preserve"> </w:t>
      </w:r>
      <w:proofErr w:type="spellStart"/>
      <w:r w:rsidR="00C212D2" w:rsidRPr="004B07BE">
        <w:t>Пиктавийского</w:t>
      </w:r>
      <w:proofErr w:type="spellEnd"/>
      <w:r w:rsidR="00C212D2" w:rsidRPr="004B07BE">
        <w:t xml:space="preserve">. Тринитарное учение </w:t>
      </w:r>
      <w:proofErr w:type="spellStart"/>
      <w:r w:rsidR="00C212D2" w:rsidRPr="004B07BE">
        <w:t>свт</w:t>
      </w:r>
      <w:proofErr w:type="spellEnd"/>
      <w:r w:rsidR="00C212D2" w:rsidRPr="004B07BE">
        <w:t xml:space="preserve">. Амвросия Медиоланского. Диалог с восточным богословием. </w:t>
      </w:r>
      <w:proofErr w:type="spellStart"/>
      <w:r w:rsidR="00C212D2" w:rsidRPr="004B07BE">
        <w:t>Триадология</w:t>
      </w:r>
      <w:proofErr w:type="spellEnd"/>
      <w:r w:rsidR="00C212D2" w:rsidRPr="004B07BE">
        <w:t xml:space="preserve"> </w:t>
      </w:r>
      <w:proofErr w:type="spellStart"/>
      <w:r w:rsidR="00C212D2" w:rsidRPr="004B07BE">
        <w:t>блж</w:t>
      </w:r>
      <w:proofErr w:type="spellEnd"/>
      <w:r w:rsidR="00C212D2" w:rsidRPr="004B07BE">
        <w:t xml:space="preserve">. Августина. </w:t>
      </w:r>
    </w:p>
    <w:p w:rsidR="002B7771" w:rsidRPr="004B07BE" w:rsidRDefault="00C212D2" w:rsidP="004B07BE">
      <w:pPr>
        <w:jc w:val="both"/>
        <w:rPr>
          <w:b/>
        </w:rPr>
      </w:pPr>
      <w:r w:rsidRPr="004B07BE">
        <w:rPr>
          <w:b/>
        </w:rPr>
        <w:t xml:space="preserve">Тема 3. </w:t>
      </w:r>
      <w:proofErr w:type="spellStart"/>
      <w:r w:rsidR="002B7771" w:rsidRPr="004B07BE">
        <w:rPr>
          <w:b/>
        </w:rPr>
        <w:t>Христология</w:t>
      </w:r>
      <w:proofErr w:type="spellEnd"/>
      <w:r w:rsidR="002B7771" w:rsidRPr="004B07BE">
        <w:rPr>
          <w:b/>
        </w:rPr>
        <w:t xml:space="preserve"> латинских отцов </w:t>
      </w:r>
    </w:p>
    <w:p w:rsidR="00C212D2" w:rsidRPr="004B07BE" w:rsidRDefault="00C212D2" w:rsidP="004B07BE">
      <w:pPr>
        <w:jc w:val="both"/>
      </w:pPr>
      <w:proofErr w:type="spellStart"/>
      <w:r w:rsidRPr="004B07BE">
        <w:t>Христология</w:t>
      </w:r>
      <w:proofErr w:type="spellEnd"/>
      <w:r w:rsidRPr="004B07BE">
        <w:t xml:space="preserve"> </w:t>
      </w:r>
      <w:proofErr w:type="spellStart"/>
      <w:r w:rsidRPr="004B07BE">
        <w:t>свт</w:t>
      </w:r>
      <w:proofErr w:type="spellEnd"/>
      <w:r w:rsidRPr="004B07BE">
        <w:t xml:space="preserve">. </w:t>
      </w:r>
      <w:proofErr w:type="spellStart"/>
      <w:r w:rsidRPr="004B07BE">
        <w:t>Илария</w:t>
      </w:r>
      <w:proofErr w:type="spellEnd"/>
      <w:r w:rsidRPr="004B07BE">
        <w:t xml:space="preserve"> </w:t>
      </w:r>
      <w:proofErr w:type="spellStart"/>
      <w:r w:rsidRPr="004B07BE">
        <w:t>Пиктавийского</w:t>
      </w:r>
      <w:proofErr w:type="spellEnd"/>
      <w:r w:rsidRPr="004B07BE">
        <w:t xml:space="preserve">. </w:t>
      </w:r>
      <w:proofErr w:type="spellStart"/>
      <w:r w:rsidRPr="004B07BE">
        <w:t>Христология</w:t>
      </w:r>
      <w:proofErr w:type="spellEnd"/>
      <w:r w:rsidRPr="004B07BE">
        <w:t xml:space="preserve"> </w:t>
      </w:r>
      <w:proofErr w:type="spellStart"/>
      <w:r w:rsidRPr="004B07BE">
        <w:t>свт</w:t>
      </w:r>
      <w:proofErr w:type="spellEnd"/>
      <w:r w:rsidRPr="004B07BE">
        <w:t xml:space="preserve">. Амвросия Медиоланского. </w:t>
      </w:r>
      <w:proofErr w:type="spellStart"/>
      <w:r w:rsidRPr="004B07BE">
        <w:t>Томос</w:t>
      </w:r>
      <w:proofErr w:type="spellEnd"/>
      <w:r w:rsidRPr="004B07BE">
        <w:t xml:space="preserve"> папы Льва – римская позиция в </w:t>
      </w:r>
      <w:proofErr w:type="spellStart"/>
      <w:r w:rsidRPr="004B07BE">
        <w:t>монофизитских</w:t>
      </w:r>
      <w:proofErr w:type="spellEnd"/>
      <w:r w:rsidRPr="004B07BE">
        <w:t xml:space="preserve"> спорах. Римский престол и </w:t>
      </w:r>
      <w:proofErr w:type="spellStart"/>
      <w:r w:rsidRPr="004B07BE">
        <w:t>прп</w:t>
      </w:r>
      <w:proofErr w:type="spellEnd"/>
      <w:r w:rsidRPr="004B07BE">
        <w:t xml:space="preserve">. Максим Исповедник. </w:t>
      </w:r>
    </w:p>
    <w:p w:rsidR="002B7771" w:rsidRPr="004B07BE" w:rsidRDefault="00C212D2" w:rsidP="004B07BE">
      <w:pPr>
        <w:jc w:val="both"/>
        <w:rPr>
          <w:b/>
        </w:rPr>
      </w:pPr>
      <w:r w:rsidRPr="004B07BE">
        <w:rPr>
          <w:b/>
        </w:rPr>
        <w:t xml:space="preserve">Тема 4. </w:t>
      </w:r>
      <w:r w:rsidR="002B7771" w:rsidRPr="004B07BE">
        <w:rPr>
          <w:b/>
        </w:rPr>
        <w:t>Учение о папском примате в Древней Церкви</w:t>
      </w:r>
    </w:p>
    <w:p w:rsidR="00C212D2" w:rsidRPr="004B07BE" w:rsidRDefault="00C212D2" w:rsidP="004B07BE">
      <w:pPr>
        <w:jc w:val="both"/>
      </w:pPr>
      <w:r w:rsidRPr="004B07BE">
        <w:t>Римский примат у ранних отцов (</w:t>
      </w:r>
      <w:proofErr w:type="spellStart"/>
      <w:r w:rsidRPr="004B07BE">
        <w:t>Ириней</w:t>
      </w:r>
      <w:proofErr w:type="spellEnd"/>
      <w:r w:rsidRPr="004B07BE">
        <w:t xml:space="preserve"> Лионский, </w:t>
      </w:r>
      <w:proofErr w:type="spellStart"/>
      <w:r w:rsidRPr="004B07BE">
        <w:t>Киприан</w:t>
      </w:r>
      <w:proofErr w:type="spellEnd"/>
      <w:r w:rsidRPr="004B07BE">
        <w:t xml:space="preserve"> Карфагенский). Римский примат в эпоху вселенских соборов. Папы </w:t>
      </w:r>
      <w:proofErr w:type="spellStart"/>
      <w:r w:rsidRPr="004B07BE">
        <w:t>Дамас</w:t>
      </w:r>
      <w:proofErr w:type="spellEnd"/>
      <w:r w:rsidRPr="004B07BE">
        <w:t xml:space="preserve">, Иннокентий </w:t>
      </w:r>
      <w:r w:rsidRPr="004B07BE">
        <w:rPr>
          <w:lang w:val="en-US"/>
        </w:rPr>
        <w:t>I</w:t>
      </w:r>
      <w:r w:rsidRPr="004B07BE">
        <w:t xml:space="preserve">, Лев Великий, Григорий Великий и их вклад в развитие идеи примата. Восприятие идеи римского примата на Востоке. </w:t>
      </w:r>
    </w:p>
    <w:p w:rsidR="002B7771" w:rsidRPr="004B07BE" w:rsidRDefault="00C212D2" w:rsidP="004B07BE">
      <w:pPr>
        <w:jc w:val="both"/>
        <w:rPr>
          <w:b/>
        </w:rPr>
      </w:pPr>
      <w:r w:rsidRPr="004B07BE">
        <w:rPr>
          <w:b/>
        </w:rPr>
        <w:t xml:space="preserve">Тема 5. </w:t>
      </w:r>
      <w:r w:rsidR="002B7771" w:rsidRPr="004B07BE">
        <w:rPr>
          <w:b/>
        </w:rPr>
        <w:t>Учение о папском примате в средние века</w:t>
      </w:r>
    </w:p>
    <w:p w:rsidR="00C212D2" w:rsidRPr="004B07BE" w:rsidRDefault="00C212D2" w:rsidP="004B07BE">
      <w:pPr>
        <w:jc w:val="both"/>
      </w:pPr>
      <w:r w:rsidRPr="004B07BE">
        <w:t xml:space="preserve">Исторические предпосылки возвышения Папского престола. </w:t>
      </w:r>
      <w:r w:rsidR="00C22829" w:rsidRPr="004B07BE">
        <w:t xml:space="preserve">Иконоборческий кризис. Римский примат и англосаксонские миссионеры во Франкском королевстве. </w:t>
      </w:r>
      <w:r w:rsidRPr="004B07BE">
        <w:t xml:space="preserve">Римский </w:t>
      </w:r>
      <w:r w:rsidRPr="004B07BE">
        <w:lastRenderedPageBreak/>
        <w:t xml:space="preserve">примат </w:t>
      </w:r>
      <w:r w:rsidR="00C22829" w:rsidRPr="004B07BE">
        <w:t xml:space="preserve">и Константинопольский патриархат в </w:t>
      </w:r>
      <w:r w:rsidR="00C22829" w:rsidRPr="004B07BE">
        <w:rPr>
          <w:lang w:val="en-US"/>
        </w:rPr>
        <w:t>IX</w:t>
      </w:r>
      <w:r w:rsidR="00C22829" w:rsidRPr="004B07BE">
        <w:t xml:space="preserve"> в. Папа Николай </w:t>
      </w:r>
      <w:r w:rsidR="00C22829" w:rsidRPr="004B07BE">
        <w:rPr>
          <w:lang w:val="en-US"/>
        </w:rPr>
        <w:t>I</w:t>
      </w:r>
      <w:r w:rsidR="00C22829" w:rsidRPr="004B07BE">
        <w:t xml:space="preserve">. Григорианская реформа </w:t>
      </w:r>
      <w:r w:rsidR="00C22829" w:rsidRPr="004B07BE">
        <w:rPr>
          <w:lang w:val="en-US"/>
        </w:rPr>
        <w:t>XI</w:t>
      </w:r>
      <w:r w:rsidR="00C22829" w:rsidRPr="004B07BE">
        <w:t xml:space="preserve"> в. </w:t>
      </w:r>
      <w:proofErr w:type="spellStart"/>
      <w:r w:rsidR="00C22829" w:rsidRPr="004B07BE">
        <w:rPr>
          <w:lang w:val="en-US"/>
        </w:rPr>
        <w:t>Dictatus</w:t>
      </w:r>
      <w:proofErr w:type="spellEnd"/>
      <w:r w:rsidR="00C22829" w:rsidRPr="004B07BE">
        <w:t xml:space="preserve"> </w:t>
      </w:r>
      <w:proofErr w:type="spellStart"/>
      <w:r w:rsidR="00C22829" w:rsidRPr="004B07BE">
        <w:rPr>
          <w:lang w:val="en-US"/>
        </w:rPr>
        <w:t>papae</w:t>
      </w:r>
      <w:proofErr w:type="spellEnd"/>
      <w:r w:rsidR="00C22829" w:rsidRPr="004B07BE">
        <w:t xml:space="preserve">. </w:t>
      </w:r>
    </w:p>
    <w:p w:rsidR="002B7771" w:rsidRPr="004B07BE" w:rsidRDefault="00C22829" w:rsidP="004B07BE">
      <w:pPr>
        <w:jc w:val="both"/>
        <w:rPr>
          <w:b/>
        </w:rPr>
      </w:pPr>
      <w:r w:rsidRPr="004B07BE">
        <w:rPr>
          <w:b/>
        </w:rPr>
        <w:t>Тема 6. У</w:t>
      </w:r>
      <w:r w:rsidR="002B7771" w:rsidRPr="004B07BE">
        <w:rPr>
          <w:b/>
        </w:rPr>
        <w:t xml:space="preserve">чение об </w:t>
      </w:r>
      <w:proofErr w:type="spellStart"/>
      <w:r w:rsidR="002B7771" w:rsidRPr="004B07BE">
        <w:rPr>
          <w:b/>
        </w:rPr>
        <w:t>исхождении</w:t>
      </w:r>
      <w:proofErr w:type="spellEnd"/>
      <w:r w:rsidR="002B7771" w:rsidRPr="004B07BE">
        <w:rPr>
          <w:b/>
        </w:rPr>
        <w:t xml:space="preserve"> Святого Духа</w:t>
      </w:r>
    </w:p>
    <w:p w:rsidR="00C22829" w:rsidRPr="004B07BE" w:rsidRDefault="00C22829" w:rsidP="004B07BE">
      <w:pPr>
        <w:jc w:val="both"/>
      </w:pPr>
      <w:r w:rsidRPr="004B07BE">
        <w:t xml:space="preserve">Вопрос о </w:t>
      </w:r>
      <w:proofErr w:type="spellStart"/>
      <w:r w:rsidRPr="004B07BE">
        <w:rPr>
          <w:lang w:val="en-US"/>
        </w:rPr>
        <w:t>Filioque</w:t>
      </w:r>
      <w:proofErr w:type="spellEnd"/>
      <w:r w:rsidRPr="004B07BE">
        <w:t xml:space="preserve"> в богословии </w:t>
      </w:r>
      <w:proofErr w:type="spellStart"/>
      <w:r w:rsidRPr="004B07BE">
        <w:t>блж</w:t>
      </w:r>
      <w:proofErr w:type="spellEnd"/>
      <w:r w:rsidRPr="004B07BE">
        <w:t xml:space="preserve">. Августина. Изменение символа веры на </w:t>
      </w:r>
      <w:proofErr w:type="spellStart"/>
      <w:r w:rsidRPr="004B07BE">
        <w:t>Толедских</w:t>
      </w:r>
      <w:proofErr w:type="spellEnd"/>
      <w:r w:rsidRPr="004B07BE">
        <w:t xml:space="preserve"> соборах </w:t>
      </w:r>
      <w:r w:rsidRPr="004B07BE">
        <w:rPr>
          <w:lang w:val="en-US"/>
        </w:rPr>
        <w:t>VII</w:t>
      </w:r>
      <w:r w:rsidRPr="004B07BE">
        <w:t xml:space="preserve"> в. </w:t>
      </w:r>
      <w:proofErr w:type="spellStart"/>
      <w:r w:rsidRPr="004B07BE">
        <w:rPr>
          <w:lang w:val="en-US"/>
        </w:rPr>
        <w:t>Filioque</w:t>
      </w:r>
      <w:proofErr w:type="spellEnd"/>
      <w:r w:rsidRPr="004B07BE">
        <w:t xml:space="preserve"> во Франкском королевстве. Отношение Папского престола к </w:t>
      </w:r>
      <w:proofErr w:type="spellStart"/>
      <w:r w:rsidRPr="004B07BE">
        <w:rPr>
          <w:lang w:val="en-US"/>
        </w:rPr>
        <w:t>Filioque</w:t>
      </w:r>
      <w:proofErr w:type="spellEnd"/>
      <w:r w:rsidRPr="004B07BE">
        <w:t xml:space="preserve">. </w:t>
      </w:r>
      <w:proofErr w:type="spellStart"/>
      <w:r w:rsidRPr="004B07BE">
        <w:rPr>
          <w:lang w:val="en-US"/>
        </w:rPr>
        <w:t>Filioque</w:t>
      </w:r>
      <w:proofErr w:type="spellEnd"/>
      <w:r w:rsidRPr="004B07BE">
        <w:t xml:space="preserve"> в латино-византийской полемике. </w:t>
      </w:r>
    </w:p>
    <w:p w:rsidR="002B7771" w:rsidRPr="004B07BE" w:rsidRDefault="00C22829" w:rsidP="004B07BE">
      <w:pPr>
        <w:jc w:val="both"/>
        <w:rPr>
          <w:b/>
        </w:rPr>
      </w:pPr>
      <w:r w:rsidRPr="004B07BE">
        <w:rPr>
          <w:b/>
        </w:rPr>
        <w:t xml:space="preserve">Тема 7. </w:t>
      </w:r>
      <w:proofErr w:type="spellStart"/>
      <w:r w:rsidR="002B7771" w:rsidRPr="004B07BE">
        <w:rPr>
          <w:b/>
        </w:rPr>
        <w:t>Сотериология</w:t>
      </w:r>
      <w:proofErr w:type="spellEnd"/>
      <w:r w:rsidR="002B7771" w:rsidRPr="004B07BE">
        <w:rPr>
          <w:b/>
        </w:rPr>
        <w:t xml:space="preserve"> латинских отцов</w:t>
      </w:r>
    </w:p>
    <w:p w:rsidR="00C22829" w:rsidRPr="004B07BE" w:rsidRDefault="00C22829" w:rsidP="004B07BE">
      <w:pPr>
        <w:jc w:val="both"/>
      </w:pPr>
      <w:proofErr w:type="spellStart"/>
      <w:r w:rsidRPr="004B07BE">
        <w:t>Сотериология</w:t>
      </w:r>
      <w:proofErr w:type="spellEnd"/>
      <w:r w:rsidRPr="004B07BE">
        <w:t xml:space="preserve"> ранних латинских отцов. </w:t>
      </w:r>
      <w:proofErr w:type="spellStart"/>
      <w:r w:rsidRPr="004B07BE">
        <w:t>Пелагианские</w:t>
      </w:r>
      <w:proofErr w:type="spellEnd"/>
      <w:r w:rsidRPr="004B07BE">
        <w:t xml:space="preserve"> споры. </w:t>
      </w:r>
      <w:proofErr w:type="spellStart"/>
      <w:r w:rsidRPr="004B07BE">
        <w:t>Сотериология</w:t>
      </w:r>
      <w:proofErr w:type="spellEnd"/>
      <w:r w:rsidRPr="004B07BE">
        <w:t xml:space="preserve"> </w:t>
      </w:r>
      <w:proofErr w:type="spellStart"/>
      <w:r w:rsidRPr="004B07BE">
        <w:t>блж</w:t>
      </w:r>
      <w:proofErr w:type="spellEnd"/>
      <w:r w:rsidRPr="004B07BE">
        <w:t xml:space="preserve">. Августина. </w:t>
      </w:r>
      <w:proofErr w:type="spellStart"/>
      <w:r w:rsidRPr="004B07BE">
        <w:t>Прп</w:t>
      </w:r>
      <w:proofErr w:type="spellEnd"/>
      <w:r w:rsidRPr="004B07BE">
        <w:t xml:space="preserve">. Иоанн </w:t>
      </w:r>
      <w:proofErr w:type="spellStart"/>
      <w:r w:rsidRPr="004B07BE">
        <w:t>Кассиан</w:t>
      </w:r>
      <w:proofErr w:type="spellEnd"/>
      <w:r w:rsidRPr="004B07BE">
        <w:t xml:space="preserve">. </w:t>
      </w:r>
      <w:proofErr w:type="spellStart"/>
      <w:r w:rsidRPr="004B07BE">
        <w:t>Оранжский</w:t>
      </w:r>
      <w:proofErr w:type="spellEnd"/>
      <w:r w:rsidRPr="004B07BE">
        <w:t xml:space="preserve"> собор 529 г. Св. </w:t>
      </w:r>
      <w:proofErr w:type="spellStart"/>
      <w:r w:rsidRPr="004B07BE">
        <w:t>Цезарий</w:t>
      </w:r>
      <w:proofErr w:type="spellEnd"/>
      <w:r w:rsidRPr="004B07BE">
        <w:t xml:space="preserve"> </w:t>
      </w:r>
      <w:proofErr w:type="spellStart"/>
      <w:r w:rsidRPr="004B07BE">
        <w:t>Арелатский</w:t>
      </w:r>
      <w:proofErr w:type="spellEnd"/>
      <w:r w:rsidRPr="004B07BE">
        <w:t xml:space="preserve">. Проблема искупления в средневековом латинском богословии. </w:t>
      </w:r>
    </w:p>
    <w:p w:rsidR="00C22829" w:rsidRPr="004B07BE" w:rsidRDefault="00C22829" w:rsidP="004B07BE">
      <w:pPr>
        <w:rPr>
          <w:b/>
        </w:rPr>
      </w:pPr>
      <w:r w:rsidRPr="004B07BE">
        <w:rPr>
          <w:b/>
        </w:rPr>
        <w:t xml:space="preserve">Тема 8. </w:t>
      </w:r>
      <w:r w:rsidR="002B7771" w:rsidRPr="004B07BE">
        <w:rPr>
          <w:b/>
        </w:rPr>
        <w:t>Латинское богословское наследие в Православной Церкви</w:t>
      </w:r>
    </w:p>
    <w:p w:rsidR="002B7771" w:rsidRPr="004B07BE" w:rsidRDefault="00C22829" w:rsidP="004B07BE">
      <w:pPr>
        <w:jc w:val="both"/>
        <w:rPr>
          <w:lang w:eastAsia="en-US"/>
        </w:rPr>
      </w:pPr>
      <w:r w:rsidRPr="004B07BE">
        <w:t xml:space="preserve">Почитание латинских отцов Церкви в Православной Церкви. Издания трудов латинских отцов. Латинская патристика и </w:t>
      </w:r>
      <w:proofErr w:type="spellStart"/>
      <w:r w:rsidRPr="004B07BE">
        <w:t>неопатристический</w:t>
      </w:r>
      <w:proofErr w:type="spellEnd"/>
      <w:r w:rsidRPr="004B07BE">
        <w:t xml:space="preserve"> синтез. Латинские отцы в конфессиональной полемике. </w:t>
      </w:r>
    </w:p>
    <w:p w:rsidR="002B7771" w:rsidRPr="004B07BE" w:rsidRDefault="00C22829" w:rsidP="004B07BE">
      <w:pPr>
        <w:jc w:val="both"/>
        <w:rPr>
          <w:b/>
        </w:rPr>
      </w:pPr>
      <w:r w:rsidRPr="004B07BE">
        <w:rPr>
          <w:b/>
        </w:rPr>
        <w:t xml:space="preserve">Тема 9. </w:t>
      </w:r>
      <w:r w:rsidR="002B7771" w:rsidRPr="004B07BE">
        <w:rPr>
          <w:b/>
        </w:rPr>
        <w:t>Схоластическое католическое богословие</w:t>
      </w:r>
    </w:p>
    <w:p w:rsidR="00C22829" w:rsidRPr="004B07BE" w:rsidRDefault="00C22829" w:rsidP="004B07BE">
      <w:pPr>
        <w:jc w:val="both"/>
      </w:pPr>
      <w:r w:rsidRPr="004B07BE">
        <w:t xml:space="preserve">Интеллектуальная культура средневековья. Монастырские и епископские школы. Университет. </w:t>
      </w:r>
      <w:proofErr w:type="spellStart"/>
      <w:r w:rsidRPr="004B07BE">
        <w:t>Шартрская</w:t>
      </w:r>
      <w:proofErr w:type="spellEnd"/>
      <w:r w:rsidRPr="004B07BE">
        <w:t xml:space="preserve"> школа. Абеляр и Парижское богословие. </w:t>
      </w:r>
      <w:proofErr w:type="spellStart"/>
      <w:r w:rsidRPr="004B07BE">
        <w:t>Нещенствующие</w:t>
      </w:r>
      <w:proofErr w:type="spellEnd"/>
      <w:r w:rsidRPr="004B07BE">
        <w:t xml:space="preserve"> ордена. Фома Аквинский и томизм. </w:t>
      </w:r>
      <w:proofErr w:type="spellStart"/>
      <w:r w:rsidRPr="004B07BE">
        <w:t>Дунс</w:t>
      </w:r>
      <w:proofErr w:type="spellEnd"/>
      <w:r w:rsidRPr="004B07BE">
        <w:t xml:space="preserve"> Скот. Проблема универсалий. Вера и разум. Вопрос о чистилище. </w:t>
      </w:r>
    </w:p>
    <w:p w:rsidR="002B7771" w:rsidRPr="004B07BE" w:rsidRDefault="00C22829" w:rsidP="004B07BE">
      <w:pPr>
        <w:jc w:val="both"/>
        <w:rPr>
          <w:b/>
        </w:rPr>
      </w:pPr>
      <w:r w:rsidRPr="004B07BE">
        <w:rPr>
          <w:b/>
        </w:rPr>
        <w:t xml:space="preserve">Тема 10. </w:t>
      </w:r>
      <w:r w:rsidR="002B7771" w:rsidRPr="004B07BE">
        <w:rPr>
          <w:b/>
        </w:rPr>
        <w:t>Католическое богословие нового времени</w:t>
      </w:r>
    </w:p>
    <w:p w:rsidR="00C22829" w:rsidRPr="004B07BE" w:rsidRDefault="00C22829" w:rsidP="004B07BE">
      <w:pPr>
        <w:jc w:val="both"/>
      </w:pPr>
      <w:r w:rsidRPr="004B07BE">
        <w:t xml:space="preserve">Католическое богословие гуманизм. Эразм </w:t>
      </w:r>
      <w:proofErr w:type="spellStart"/>
      <w:r w:rsidRPr="004B07BE">
        <w:t>Ротердамский</w:t>
      </w:r>
      <w:proofErr w:type="spellEnd"/>
      <w:r w:rsidRPr="004B07BE">
        <w:t xml:space="preserve">. Критические методы в богословии. Богословие в </w:t>
      </w:r>
      <w:r w:rsidRPr="004B07BE">
        <w:rPr>
          <w:lang w:val="en-US"/>
        </w:rPr>
        <w:t>XVII</w:t>
      </w:r>
      <w:r w:rsidRPr="004B07BE">
        <w:t>-</w:t>
      </w:r>
      <w:r w:rsidRPr="004B07BE">
        <w:rPr>
          <w:lang w:val="en-US"/>
        </w:rPr>
        <w:t>XIX</w:t>
      </w:r>
      <w:r w:rsidRPr="004B07BE">
        <w:t xml:space="preserve"> вв. Первый </w:t>
      </w:r>
      <w:proofErr w:type="spellStart"/>
      <w:r w:rsidRPr="004B07BE">
        <w:t>Ватиканский</w:t>
      </w:r>
      <w:proofErr w:type="spellEnd"/>
      <w:r w:rsidRPr="004B07BE">
        <w:t xml:space="preserve"> собор. </w:t>
      </w:r>
      <w:proofErr w:type="spellStart"/>
      <w:r w:rsidRPr="004B07BE">
        <w:t>Неопогрешимость</w:t>
      </w:r>
      <w:proofErr w:type="spellEnd"/>
      <w:r w:rsidRPr="004B07BE">
        <w:t xml:space="preserve"> папы. Старокатолическое движение. Развитие </w:t>
      </w:r>
      <w:proofErr w:type="spellStart"/>
      <w:r w:rsidRPr="004B07BE">
        <w:t>мариологии</w:t>
      </w:r>
      <w:proofErr w:type="spellEnd"/>
      <w:r w:rsidRPr="004B07BE">
        <w:t xml:space="preserve">. </w:t>
      </w:r>
    </w:p>
    <w:p w:rsidR="002B7771" w:rsidRPr="004B07BE" w:rsidRDefault="00C22829" w:rsidP="004B07BE">
      <w:pPr>
        <w:jc w:val="both"/>
        <w:rPr>
          <w:b/>
        </w:rPr>
      </w:pPr>
      <w:r w:rsidRPr="004B07BE">
        <w:rPr>
          <w:b/>
        </w:rPr>
        <w:t xml:space="preserve">Тема 11. </w:t>
      </w:r>
      <w:r w:rsidR="002B7771" w:rsidRPr="004B07BE">
        <w:rPr>
          <w:b/>
        </w:rPr>
        <w:t xml:space="preserve">Католическое богословие </w:t>
      </w:r>
      <w:r w:rsidR="002B7771" w:rsidRPr="004B07BE">
        <w:rPr>
          <w:b/>
          <w:lang w:val="en-US"/>
        </w:rPr>
        <w:t>XX</w:t>
      </w:r>
      <w:r w:rsidR="002B7771" w:rsidRPr="004B07BE">
        <w:rPr>
          <w:b/>
        </w:rPr>
        <w:t xml:space="preserve"> в. </w:t>
      </w:r>
    </w:p>
    <w:p w:rsidR="00C22829" w:rsidRPr="004B07BE" w:rsidRDefault="00C22829" w:rsidP="004B07BE">
      <w:pPr>
        <w:jc w:val="both"/>
      </w:pPr>
      <w:r w:rsidRPr="004B07BE">
        <w:t xml:space="preserve">Возвращение к истокам. </w:t>
      </w:r>
      <w:proofErr w:type="spellStart"/>
      <w:r w:rsidRPr="004B07BE">
        <w:t>Даниелу</w:t>
      </w:r>
      <w:proofErr w:type="spellEnd"/>
      <w:r w:rsidRPr="004B07BE">
        <w:t xml:space="preserve">, И. </w:t>
      </w:r>
      <w:proofErr w:type="spellStart"/>
      <w:r w:rsidRPr="004B07BE">
        <w:t>Конгар</w:t>
      </w:r>
      <w:proofErr w:type="spellEnd"/>
      <w:r w:rsidRPr="004B07BE">
        <w:t xml:space="preserve">, </w:t>
      </w:r>
      <w:proofErr w:type="spellStart"/>
      <w:r w:rsidRPr="004B07BE">
        <w:t>Бальтазар</w:t>
      </w:r>
      <w:proofErr w:type="spellEnd"/>
      <w:r w:rsidRPr="004B07BE">
        <w:t xml:space="preserve">, </w:t>
      </w:r>
      <w:r w:rsidR="00F26344" w:rsidRPr="004B07BE">
        <w:t xml:space="preserve">де </w:t>
      </w:r>
      <w:proofErr w:type="spellStart"/>
      <w:r w:rsidR="00F26344" w:rsidRPr="004B07BE">
        <w:t>Любак</w:t>
      </w:r>
      <w:proofErr w:type="spellEnd"/>
      <w:r w:rsidR="00F26344" w:rsidRPr="004B07BE">
        <w:t xml:space="preserve">. Богословское наследие Второго </w:t>
      </w:r>
      <w:proofErr w:type="spellStart"/>
      <w:r w:rsidR="00F26344" w:rsidRPr="004B07BE">
        <w:t>ватиканского</w:t>
      </w:r>
      <w:proofErr w:type="spellEnd"/>
      <w:r w:rsidR="00F26344" w:rsidRPr="004B07BE">
        <w:t xml:space="preserve"> собора. Новый катехизис католической Церкви. Модернизм и консерватизм в современном католическом богословии. </w:t>
      </w:r>
    </w:p>
    <w:p w:rsidR="002B7771" w:rsidRPr="004B07BE" w:rsidRDefault="00F26344" w:rsidP="004B07BE">
      <w:pPr>
        <w:jc w:val="both"/>
        <w:rPr>
          <w:b/>
        </w:rPr>
      </w:pPr>
      <w:r w:rsidRPr="004B07BE">
        <w:rPr>
          <w:b/>
        </w:rPr>
        <w:t xml:space="preserve">Тема 12. </w:t>
      </w:r>
      <w:r w:rsidR="002B7771" w:rsidRPr="004B07BE">
        <w:rPr>
          <w:b/>
        </w:rPr>
        <w:t>Богословское наследие Реформации.</w:t>
      </w:r>
    </w:p>
    <w:p w:rsidR="00F26344" w:rsidRPr="004B07BE" w:rsidRDefault="00F26344" w:rsidP="004B07BE">
      <w:pPr>
        <w:jc w:val="both"/>
      </w:pPr>
      <w:r w:rsidRPr="004B07BE">
        <w:t xml:space="preserve">Богословские предпосылки протестантизма. </w:t>
      </w:r>
      <w:r w:rsidRPr="004B07BE">
        <w:rPr>
          <w:lang w:val="en-US"/>
        </w:rPr>
        <w:t>Sola</w:t>
      </w:r>
      <w:r w:rsidRPr="004B07BE">
        <w:t xml:space="preserve"> </w:t>
      </w:r>
      <w:r w:rsidRPr="004B07BE">
        <w:rPr>
          <w:lang w:val="en-US"/>
        </w:rPr>
        <w:t>Scriptura</w:t>
      </w:r>
      <w:r w:rsidRPr="004B07BE">
        <w:t xml:space="preserve">. Критика Предания. Проблема власти в Церкви. Учение об искуплении. Учение о Таинствах. </w:t>
      </w:r>
    </w:p>
    <w:p w:rsidR="00F26344" w:rsidRPr="004B07BE" w:rsidRDefault="00F26344" w:rsidP="004B07BE">
      <w:pPr>
        <w:jc w:val="both"/>
        <w:rPr>
          <w:b/>
        </w:rPr>
      </w:pPr>
      <w:r w:rsidRPr="004B07BE">
        <w:rPr>
          <w:b/>
        </w:rPr>
        <w:t xml:space="preserve">Тема 13. </w:t>
      </w:r>
      <w:r w:rsidR="002B7771" w:rsidRPr="004B07BE">
        <w:rPr>
          <w:b/>
        </w:rPr>
        <w:t>Богословские особенности лютеранства.</w:t>
      </w:r>
    </w:p>
    <w:p w:rsidR="00F26344" w:rsidRPr="004B07BE" w:rsidRDefault="00F26344" w:rsidP="004B07BE">
      <w:pPr>
        <w:jc w:val="both"/>
      </w:pPr>
      <w:r w:rsidRPr="004B07BE">
        <w:t xml:space="preserve">Жизненный путь и богословие М. Лютера. Либеральное лютеранство в академическом пространстве нового времени. А. Гарнак. Р. </w:t>
      </w:r>
      <w:proofErr w:type="spellStart"/>
      <w:r w:rsidRPr="004B07BE">
        <w:t>Бультман</w:t>
      </w:r>
      <w:proofErr w:type="spellEnd"/>
      <w:r w:rsidRPr="004B07BE">
        <w:t>. Современные тенденции развития лютеранского богословия.</w:t>
      </w:r>
    </w:p>
    <w:p w:rsidR="002B7771" w:rsidRPr="004B07BE" w:rsidRDefault="00F26344" w:rsidP="004B07BE">
      <w:pPr>
        <w:jc w:val="both"/>
        <w:rPr>
          <w:b/>
        </w:rPr>
      </w:pPr>
      <w:r w:rsidRPr="004B07BE">
        <w:rPr>
          <w:b/>
        </w:rPr>
        <w:t xml:space="preserve">Тема 14. </w:t>
      </w:r>
      <w:r w:rsidR="002B7771" w:rsidRPr="004B07BE">
        <w:rPr>
          <w:b/>
        </w:rPr>
        <w:t>Богословские особенности кальвинизма.</w:t>
      </w:r>
    </w:p>
    <w:p w:rsidR="00F26344" w:rsidRPr="004B07BE" w:rsidRDefault="00F26344" w:rsidP="004B07BE">
      <w:pPr>
        <w:jc w:val="both"/>
      </w:pPr>
      <w:r w:rsidRPr="004B07BE">
        <w:t xml:space="preserve">Кальвин. Учение о предопределении. Эволюция кальвинистского богословия в новое время. К. Барт. </w:t>
      </w:r>
    </w:p>
    <w:p w:rsidR="002B7771" w:rsidRPr="004B07BE" w:rsidRDefault="00F26344" w:rsidP="004B07BE">
      <w:pPr>
        <w:jc w:val="both"/>
        <w:rPr>
          <w:b/>
        </w:rPr>
      </w:pPr>
      <w:r w:rsidRPr="004B07BE">
        <w:rPr>
          <w:b/>
        </w:rPr>
        <w:lastRenderedPageBreak/>
        <w:t xml:space="preserve">Тема 15. </w:t>
      </w:r>
      <w:r w:rsidR="002B7771" w:rsidRPr="004B07BE">
        <w:rPr>
          <w:b/>
        </w:rPr>
        <w:t>Богословские особенности англиканства.</w:t>
      </w:r>
    </w:p>
    <w:p w:rsidR="00F26344" w:rsidRPr="004B07BE" w:rsidRDefault="00F26344" w:rsidP="004B07BE">
      <w:pPr>
        <w:jc w:val="both"/>
      </w:pPr>
      <w:r w:rsidRPr="004B07BE">
        <w:t>Исторические истоки англиканства. Епископальная структура. Англо-католицизм. Оксфордское движение. Англо-</w:t>
      </w:r>
      <w:proofErr w:type="spellStart"/>
      <w:r w:rsidRPr="004B07BE">
        <w:t>евангелизм</w:t>
      </w:r>
      <w:proofErr w:type="spellEnd"/>
      <w:r w:rsidRPr="004B07BE">
        <w:t xml:space="preserve">. Англиканская Церковь в экуменическом диалоге. Общество Албания и Сергия. Проблема женского священства. </w:t>
      </w:r>
    </w:p>
    <w:p w:rsidR="00F26344" w:rsidRPr="004B07BE" w:rsidRDefault="00F26344" w:rsidP="004B07BE">
      <w:pPr>
        <w:rPr>
          <w:b/>
        </w:rPr>
      </w:pPr>
      <w:r w:rsidRPr="004B07BE">
        <w:rPr>
          <w:b/>
        </w:rPr>
        <w:t xml:space="preserve">Тема 16. </w:t>
      </w:r>
      <w:proofErr w:type="spellStart"/>
      <w:r w:rsidR="002B7771" w:rsidRPr="004B07BE">
        <w:rPr>
          <w:b/>
        </w:rPr>
        <w:t>Православно</w:t>
      </w:r>
      <w:proofErr w:type="spellEnd"/>
      <w:r w:rsidR="002B7771" w:rsidRPr="004B07BE">
        <w:rPr>
          <w:b/>
        </w:rPr>
        <w:t>-католический диалог</w:t>
      </w:r>
    </w:p>
    <w:p w:rsidR="00F26344" w:rsidRPr="004B07BE" w:rsidRDefault="00F26344" w:rsidP="004B07BE">
      <w:pPr>
        <w:jc w:val="both"/>
      </w:pPr>
      <w:r w:rsidRPr="004B07BE">
        <w:t xml:space="preserve">Попытки заключения унии между Церквами. Восточные Католические Церкви. Проблематика современного </w:t>
      </w:r>
      <w:proofErr w:type="spellStart"/>
      <w:r w:rsidRPr="004B07BE">
        <w:t>православно</w:t>
      </w:r>
      <w:proofErr w:type="spellEnd"/>
      <w:r w:rsidRPr="004B07BE">
        <w:t xml:space="preserve">-католического диалога. Вопрос о примате. </w:t>
      </w:r>
      <w:proofErr w:type="spellStart"/>
      <w:r w:rsidRPr="004B07BE">
        <w:t>Равеннский</w:t>
      </w:r>
      <w:proofErr w:type="spellEnd"/>
      <w:r w:rsidRPr="004B07BE">
        <w:t xml:space="preserve"> документ 2007 г. и отношение к нему Русской Православной Церкви. Вопрос о </w:t>
      </w:r>
      <w:proofErr w:type="spellStart"/>
      <w:r w:rsidRPr="004B07BE">
        <w:rPr>
          <w:lang w:val="en-US"/>
        </w:rPr>
        <w:t>Filioque</w:t>
      </w:r>
      <w:proofErr w:type="spellEnd"/>
      <w:r w:rsidRPr="004B07BE">
        <w:t xml:space="preserve">. Позиция В. Н. </w:t>
      </w:r>
      <w:proofErr w:type="spellStart"/>
      <w:r w:rsidRPr="004B07BE">
        <w:t>Лосского</w:t>
      </w:r>
      <w:proofErr w:type="spellEnd"/>
      <w:r w:rsidRPr="004B07BE">
        <w:t xml:space="preserve">. </w:t>
      </w:r>
    </w:p>
    <w:p w:rsidR="00F26344" w:rsidRPr="004B07BE" w:rsidRDefault="00F26344" w:rsidP="004B07BE">
      <w:pPr>
        <w:jc w:val="both"/>
        <w:rPr>
          <w:b/>
        </w:rPr>
      </w:pPr>
      <w:r w:rsidRPr="004B07BE">
        <w:rPr>
          <w:b/>
        </w:rPr>
        <w:t>Тема 17. Экуменическое движение</w:t>
      </w:r>
    </w:p>
    <w:p w:rsidR="00E44E96" w:rsidRPr="004B07BE" w:rsidRDefault="00F26344" w:rsidP="004B07BE">
      <w:pPr>
        <w:jc w:val="both"/>
      </w:pPr>
      <w:r w:rsidRPr="004B07BE">
        <w:t xml:space="preserve">Понятие «экуменизм». Истоки экуменического движения. Всемирный совет Церквей. Диалог православия и протестантизма. Католическая Церковь в экуменическом движении. </w:t>
      </w:r>
      <w:r w:rsidR="00F14707" w:rsidRPr="004B07BE">
        <w:t xml:space="preserve">Критика экуменизма в Православной Церкви. </w:t>
      </w:r>
    </w:p>
    <w:p w:rsidR="00F14707" w:rsidRPr="004B07BE" w:rsidRDefault="00F14707" w:rsidP="004B07BE">
      <w:pPr>
        <w:pStyle w:val="10"/>
        <w:spacing w:before="0" w:after="120"/>
        <w:rPr>
          <w:sz w:val="24"/>
        </w:rPr>
      </w:pPr>
    </w:p>
    <w:p w:rsidR="008D18E2" w:rsidRPr="004B07BE" w:rsidRDefault="008D18E2" w:rsidP="004B07BE">
      <w:pPr>
        <w:pStyle w:val="10"/>
        <w:spacing w:before="0" w:after="120"/>
        <w:rPr>
          <w:sz w:val="24"/>
        </w:rPr>
      </w:pPr>
      <w:bookmarkStart w:id="99" w:name="_Toc55303046"/>
      <w:r w:rsidRPr="004B07BE">
        <w:rPr>
          <w:sz w:val="24"/>
        </w:rPr>
        <w:t>Учебно-методическое обеспечение самостоятельной работы обучающихся</w:t>
      </w:r>
      <w:r w:rsidRPr="004B07BE">
        <w:rPr>
          <w:i/>
          <w:sz w:val="24"/>
        </w:rPr>
        <w:t xml:space="preserve"> </w:t>
      </w:r>
      <w:r w:rsidRPr="004B07BE">
        <w:rPr>
          <w:sz w:val="24"/>
        </w:rPr>
        <w:t>по дисциплине</w:t>
      </w:r>
      <w:bookmarkEnd w:id="94"/>
      <w:bookmarkEnd w:id="95"/>
      <w:bookmarkEnd w:id="96"/>
      <w:bookmarkEnd w:id="97"/>
      <w:bookmarkEnd w:id="98"/>
      <w:bookmarkEnd w:id="99"/>
      <w:r w:rsidRPr="004B07BE">
        <w:rPr>
          <w:sz w:val="24"/>
        </w:rPr>
        <w:t xml:space="preserve"> </w:t>
      </w:r>
    </w:p>
    <w:p w:rsidR="008D18E2" w:rsidRPr="004B07BE" w:rsidRDefault="008D18E2" w:rsidP="004B07BE">
      <w:pPr>
        <w:jc w:val="both"/>
      </w:pPr>
      <w:r w:rsidRPr="004B07BE">
        <w:t>Самостоятельная работа обучающихся обеспечивается следующими документами и материалами:</w:t>
      </w:r>
    </w:p>
    <w:p w:rsidR="008D18E2" w:rsidRPr="004B07BE" w:rsidRDefault="008D18E2" w:rsidP="004B07BE">
      <w:pPr>
        <w:keepLines/>
        <w:widowControl w:val="0"/>
        <w:numPr>
          <w:ilvl w:val="0"/>
          <w:numId w:val="5"/>
        </w:numPr>
        <w:ind w:left="0" w:firstLine="0"/>
        <w:contextualSpacing/>
        <w:jc w:val="both"/>
      </w:pPr>
      <w:r w:rsidRPr="004B07BE">
        <w:t>Рабочей программой дисциплины</w:t>
      </w:r>
    </w:p>
    <w:p w:rsidR="008D18E2" w:rsidRPr="004B07BE" w:rsidRDefault="008D18E2" w:rsidP="004B07BE">
      <w:pPr>
        <w:keepLines/>
        <w:widowControl w:val="0"/>
        <w:numPr>
          <w:ilvl w:val="0"/>
          <w:numId w:val="5"/>
        </w:numPr>
        <w:ind w:left="0" w:firstLine="0"/>
        <w:contextualSpacing/>
        <w:jc w:val="both"/>
      </w:pPr>
      <w:r w:rsidRPr="004B07BE">
        <w:t>Планами учебных занятий, предоставляемых преподавателем в начале каждого раздела дисциплины</w:t>
      </w:r>
    </w:p>
    <w:p w:rsidR="008D18E2" w:rsidRPr="004B07BE" w:rsidRDefault="008D18E2" w:rsidP="004B07BE">
      <w:pPr>
        <w:keepLines/>
        <w:widowControl w:val="0"/>
        <w:numPr>
          <w:ilvl w:val="0"/>
          <w:numId w:val="5"/>
        </w:numPr>
        <w:ind w:left="0" w:firstLine="0"/>
        <w:contextualSpacing/>
        <w:jc w:val="both"/>
      </w:pPr>
      <w:r w:rsidRPr="004B07BE">
        <w:t>Методическими пособиями по дисциплине (см. в списке литературы)</w:t>
      </w:r>
    </w:p>
    <w:p w:rsidR="008D18E2" w:rsidRPr="004B07BE" w:rsidRDefault="008D18E2" w:rsidP="004B07BE">
      <w:pPr>
        <w:keepLines/>
        <w:widowControl w:val="0"/>
        <w:numPr>
          <w:ilvl w:val="0"/>
          <w:numId w:val="5"/>
        </w:numPr>
        <w:ind w:left="0" w:firstLine="0"/>
        <w:contextualSpacing/>
        <w:jc w:val="both"/>
      </w:pPr>
      <w:r w:rsidRPr="004B07BE">
        <w:t>Образцами проверочных заданий, представленных в фонде оценочных средств.</w:t>
      </w:r>
    </w:p>
    <w:p w:rsidR="00177CC3" w:rsidRPr="004B07BE" w:rsidRDefault="00177CC3" w:rsidP="004B07BE">
      <w:pPr>
        <w:pStyle w:val="10"/>
        <w:spacing w:before="0" w:after="120"/>
        <w:rPr>
          <w:sz w:val="24"/>
        </w:rPr>
      </w:pPr>
      <w:bookmarkStart w:id="100" w:name="_Toc467601852"/>
      <w:bookmarkStart w:id="101" w:name="_Toc467846621"/>
      <w:bookmarkStart w:id="102" w:name="_Toc467854110"/>
      <w:bookmarkStart w:id="103" w:name="_Toc467855253"/>
    </w:p>
    <w:p w:rsidR="005B03BF" w:rsidRPr="004B07BE" w:rsidRDefault="005B03BF" w:rsidP="004B07BE">
      <w:pPr>
        <w:pStyle w:val="10"/>
        <w:spacing w:before="0" w:after="120"/>
        <w:rPr>
          <w:sz w:val="24"/>
        </w:rPr>
      </w:pPr>
      <w:bookmarkStart w:id="104" w:name="_Toc55303047"/>
      <w:bookmarkEnd w:id="100"/>
      <w:bookmarkEnd w:id="101"/>
      <w:bookmarkEnd w:id="102"/>
      <w:bookmarkEnd w:id="103"/>
      <w:r w:rsidRPr="004B07BE">
        <w:rPr>
          <w:sz w:val="24"/>
        </w:rPr>
        <w:t>Фонд оценочных средств</w:t>
      </w:r>
      <w:bookmarkEnd w:id="104"/>
      <w:r w:rsidRPr="004B07BE">
        <w:rPr>
          <w:sz w:val="24"/>
        </w:rPr>
        <w:t xml:space="preserve"> </w:t>
      </w:r>
    </w:p>
    <w:p w:rsidR="005B03BF" w:rsidRPr="004B07BE" w:rsidRDefault="005B03BF" w:rsidP="004B07BE">
      <w:pPr>
        <w:pStyle w:val="3"/>
        <w:spacing w:line="276" w:lineRule="auto"/>
      </w:pPr>
      <w:bookmarkStart w:id="105" w:name="_Toc473664508"/>
      <w:bookmarkStart w:id="106" w:name="_Toc473718086"/>
      <w:bookmarkStart w:id="107" w:name="_Toc473892887"/>
      <w:bookmarkStart w:id="108" w:name="_Toc474840596"/>
      <w:bookmarkStart w:id="109" w:name="_Toc475970643"/>
      <w:bookmarkStart w:id="110" w:name="_Toc477858783"/>
      <w:bookmarkStart w:id="111" w:name="_Toc477984814"/>
      <w:bookmarkStart w:id="112" w:name="_Toc55303048"/>
      <w:r w:rsidRPr="004B07BE">
        <w:t>Информация о фонде оценочных средств и контролируемой компетенции</w:t>
      </w:r>
      <w:bookmarkEnd w:id="105"/>
      <w:bookmarkEnd w:id="106"/>
      <w:bookmarkEnd w:id="107"/>
      <w:bookmarkEnd w:id="108"/>
      <w:bookmarkEnd w:id="109"/>
      <w:bookmarkEnd w:id="110"/>
      <w:bookmarkEnd w:id="111"/>
      <w:bookmarkEnd w:id="112"/>
    </w:p>
    <w:p w:rsidR="005B03BF" w:rsidRPr="004B07BE" w:rsidRDefault="005B03BF" w:rsidP="004B07BE">
      <w:pPr>
        <w:keepLines/>
        <w:jc w:val="both"/>
      </w:pPr>
      <w:r w:rsidRPr="004B07BE">
        <w:t xml:space="preserve">Фонд оценочных средств разработан для осваиваемой в ходе реализации курса компетенции и представлен в </w:t>
      </w:r>
      <w:r w:rsidRPr="004B07BE">
        <w:rPr>
          <w:i/>
        </w:rPr>
        <w:t xml:space="preserve">Приложении </w:t>
      </w:r>
      <w:r w:rsidRPr="004B07BE">
        <w:t xml:space="preserve"> к настоящей программе.</w:t>
      </w:r>
    </w:p>
    <w:p w:rsidR="005B03BF" w:rsidRPr="004B07BE" w:rsidRDefault="005B03BF" w:rsidP="004B07BE">
      <w:pPr>
        <w:keepLines/>
        <w:jc w:val="both"/>
      </w:pPr>
      <w:r w:rsidRPr="004B07BE">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rsidR="005B03BF" w:rsidRPr="004B07BE" w:rsidRDefault="005B03BF" w:rsidP="004B07BE">
      <w:pPr>
        <w:pStyle w:val="3"/>
        <w:spacing w:line="276" w:lineRule="auto"/>
      </w:pPr>
      <w:bookmarkStart w:id="113" w:name="_Toc473664509"/>
      <w:bookmarkStart w:id="114" w:name="_Toc473718087"/>
      <w:bookmarkStart w:id="115" w:name="_Toc473892888"/>
      <w:bookmarkStart w:id="116" w:name="_Toc474840597"/>
      <w:bookmarkStart w:id="117" w:name="_Toc475970644"/>
      <w:bookmarkStart w:id="118" w:name="_Toc477858784"/>
      <w:bookmarkStart w:id="119" w:name="_Toc477984815"/>
      <w:bookmarkStart w:id="120" w:name="_Toc55303049"/>
      <w:r w:rsidRPr="004B07BE">
        <w:t>Показатели оценивания основного этапа освоения компетенции</w:t>
      </w:r>
      <w:bookmarkEnd w:id="113"/>
      <w:bookmarkEnd w:id="114"/>
      <w:bookmarkEnd w:id="115"/>
      <w:bookmarkEnd w:id="116"/>
      <w:bookmarkEnd w:id="117"/>
      <w:bookmarkEnd w:id="118"/>
      <w:bookmarkEnd w:id="119"/>
      <w:bookmarkEnd w:id="120"/>
    </w:p>
    <w:p w:rsidR="00C04F64" w:rsidRPr="004B07BE" w:rsidRDefault="005B03BF" w:rsidP="004B07BE">
      <w:pPr>
        <w:jc w:val="both"/>
      </w:pPr>
      <w:r w:rsidRPr="004B07BE">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E44E96" w:rsidRPr="004B07BE" w:rsidRDefault="00E44E96" w:rsidP="004B07BE">
      <w:pPr>
        <w:pStyle w:val="3"/>
        <w:spacing w:line="276" w:lineRule="auto"/>
        <w:ind w:left="0"/>
      </w:pPr>
      <w:bookmarkStart w:id="121" w:name="_Toc481056253"/>
      <w:bookmarkStart w:id="122" w:name="_Toc55303050"/>
      <w:bookmarkStart w:id="123" w:name="_Toc473664511"/>
      <w:bookmarkStart w:id="124" w:name="_Toc473718089"/>
      <w:bookmarkStart w:id="125" w:name="_Toc473892890"/>
      <w:bookmarkStart w:id="126" w:name="_Toc474840599"/>
      <w:bookmarkStart w:id="127" w:name="_Toc475970646"/>
      <w:bookmarkStart w:id="128" w:name="_Toc477858786"/>
      <w:bookmarkStart w:id="129" w:name="_Toc477984817"/>
      <w:r w:rsidRPr="004B07BE">
        <w:lastRenderedPageBreak/>
        <w:t>Вопросы для промежуточной аттестации</w:t>
      </w:r>
      <w:bookmarkEnd w:id="121"/>
      <w:bookmarkEnd w:id="122"/>
    </w:p>
    <w:p w:rsidR="00E44E96" w:rsidRPr="004B07BE" w:rsidRDefault="00E44E96" w:rsidP="004B07BE">
      <w:pPr>
        <w:pStyle w:val="af"/>
        <w:numPr>
          <w:ilvl w:val="0"/>
          <w:numId w:val="7"/>
        </w:numPr>
        <w:ind w:left="0" w:firstLine="0"/>
        <w:jc w:val="both"/>
      </w:pPr>
      <w:r w:rsidRPr="004B07BE">
        <w:t xml:space="preserve">Историческая теология: задачи и методы. История изучения западного богословия в России. </w:t>
      </w:r>
    </w:p>
    <w:p w:rsidR="00E44E96" w:rsidRPr="004B07BE" w:rsidRDefault="00E44E96" w:rsidP="004B07BE">
      <w:pPr>
        <w:pStyle w:val="af"/>
        <w:numPr>
          <w:ilvl w:val="0"/>
          <w:numId w:val="7"/>
        </w:numPr>
        <w:ind w:left="0" w:firstLine="0"/>
        <w:jc w:val="both"/>
      </w:pPr>
      <w:r w:rsidRPr="004B07BE">
        <w:t xml:space="preserve">Конфессиональная полемика. Академические традиции </w:t>
      </w:r>
      <w:r w:rsidRPr="004B07BE">
        <w:rPr>
          <w:lang w:val="en-US"/>
        </w:rPr>
        <w:t>XIX</w:t>
      </w:r>
      <w:r w:rsidRPr="004B07BE">
        <w:t xml:space="preserve"> в. Западное богословие и русская эмиграция. Парижская школа. </w:t>
      </w:r>
    </w:p>
    <w:p w:rsidR="00E44E96" w:rsidRPr="004B07BE" w:rsidRDefault="00E44E96" w:rsidP="004B07BE">
      <w:pPr>
        <w:pStyle w:val="af"/>
        <w:numPr>
          <w:ilvl w:val="0"/>
          <w:numId w:val="7"/>
        </w:numPr>
        <w:ind w:left="0" w:firstLine="0"/>
        <w:jc w:val="both"/>
      </w:pPr>
      <w:r w:rsidRPr="004B07BE">
        <w:t xml:space="preserve">Тринитарное учение Тертуллиана. </w:t>
      </w:r>
      <w:proofErr w:type="spellStart"/>
      <w:r w:rsidRPr="004B07BE">
        <w:rPr>
          <w:lang w:val="en-US"/>
        </w:rPr>
        <w:t>Una</w:t>
      </w:r>
      <w:proofErr w:type="spellEnd"/>
      <w:r w:rsidRPr="004B07BE">
        <w:t xml:space="preserve"> </w:t>
      </w:r>
      <w:proofErr w:type="spellStart"/>
      <w:r w:rsidRPr="004B07BE">
        <w:rPr>
          <w:lang w:val="en-US"/>
        </w:rPr>
        <w:t>substatia</w:t>
      </w:r>
      <w:proofErr w:type="spellEnd"/>
      <w:r w:rsidRPr="004B07BE">
        <w:t xml:space="preserve"> – </w:t>
      </w:r>
      <w:proofErr w:type="spellStart"/>
      <w:r w:rsidRPr="004B07BE">
        <w:rPr>
          <w:lang w:val="en-US"/>
        </w:rPr>
        <w:t>tres</w:t>
      </w:r>
      <w:proofErr w:type="spellEnd"/>
      <w:r w:rsidRPr="004B07BE">
        <w:t xml:space="preserve"> </w:t>
      </w:r>
      <w:r w:rsidRPr="004B07BE">
        <w:rPr>
          <w:lang w:val="en-US"/>
        </w:rPr>
        <w:t>Personae</w:t>
      </w:r>
      <w:r w:rsidRPr="004B07BE">
        <w:t xml:space="preserve">. Сын Божий как внутреннее Слова Отца. </w:t>
      </w:r>
    </w:p>
    <w:p w:rsidR="00E44E96" w:rsidRPr="004B07BE" w:rsidRDefault="00E44E96" w:rsidP="004B07BE">
      <w:pPr>
        <w:pStyle w:val="af"/>
        <w:numPr>
          <w:ilvl w:val="0"/>
          <w:numId w:val="7"/>
        </w:numPr>
        <w:ind w:left="0" w:firstLine="0"/>
        <w:jc w:val="both"/>
      </w:pPr>
      <w:r w:rsidRPr="004B07BE">
        <w:t xml:space="preserve">Тринитарное учение </w:t>
      </w:r>
      <w:proofErr w:type="spellStart"/>
      <w:r w:rsidRPr="004B07BE">
        <w:t>свт</w:t>
      </w:r>
      <w:proofErr w:type="spellEnd"/>
      <w:r w:rsidRPr="004B07BE">
        <w:t xml:space="preserve">. </w:t>
      </w:r>
      <w:proofErr w:type="spellStart"/>
      <w:r w:rsidRPr="004B07BE">
        <w:t>Илария</w:t>
      </w:r>
      <w:proofErr w:type="spellEnd"/>
      <w:r w:rsidRPr="004B07BE">
        <w:t xml:space="preserve"> </w:t>
      </w:r>
      <w:proofErr w:type="spellStart"/>
      <w:r w:rsidRPr="004B07BE">
        <w:t>Пиктавийского</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Тринитарное учение </w:t>
      </w:r>
      <w:proofErr w:type="spellStart"/>
      <w:r w:rsidRPr="004B07BE">
        <w:t>свт</w:t>
      </w:r>
      <w:proofErr w:type="spellEnd"/>
      <w:r w:rsidRPr="004B07BE">
        <w:t xml:space="preserve">. Амвросия Медиоланского. Диалог с восточным богословием. </w:t>
      </w:r>
    </w:p>
    <w:p w:rsidR="00E44E96" w:rsidRPr="004B07BE" w:rsidRDefault="00E44E96" w:rsidP="004B07BE">
      <w:pPr>
        <w:pStyle w:val="af"/>
        <w:numPr>
          <w:ilvl w:val="0"/>
          <w:numId w:val="7"/>
        </w:numPr>
        <w:ind w:left="0" w:firstLine="0"/>
        <w:jc w:val="both"/>
      </w:pPr>
      <w:proofErr w:type="spellStart"/>
      <w:r w:rsidRPr="004B07BE">
        <w:t>Триадология</w:t>
      </w:r>
      <w:proofErr w:type="spellEnd"/>
      <w:r w:rsidRPr="004B07BE">
        <w:t xml:space="preserve"> </w:t>
      </w:r>
      <w:proofErr w:type="spellStart"/>
      <w:r w:rsidRPr="004B07BE">
        <w:t>блж</w:t>
      </w:r>
      <w:proofErr w:type="spellEnd"/>
      <w:r w:rsidRPr="004B07BE">
        <w:t xml:space="preserve">. Августина. </w:t>
      </w:r>
    </w:p>
    <w:p w:rsidR="00E44E96" w:rsidRPr="004B07BE" w:rsidRDefault="00E44E96" w:rsidP="004B07BE">
      <w:pPr>
        <w:pStyle w:val="af"/>
        <w:numPr>
          <w:ilvl w:val="0"/>
          <w:numId w:val="7"/>
        </w:numPr>
        <w:ind w:left="0" w:firstLine="0"/>
        <w:jc w:val="both"/>
      </w:pPr>
      <w:proofErr w:type="spellStart"/>
      <w:r w:rsidRPr="004B07BE">
        <w:t>Христология</w:t>
      </w:r>
      <w:proofErr w:type="spellEnd"/>
      <w:r w:rsidRPr="004B07BE">
        <w:t xml:space="preserve"> </w:t>
      </w:r>
      <w:proofErr w:type="spellStart"/>
      <w:r w:rsidRPr="004B07BE">
        <w:t>свт</w:t>
      </w:r>
      <w:proofErr w:type="spellEnd"/>
      <w:r w:rsidRPr="004B07BE">
        <w:t xml:space="preserve">. </w:t>
      </w:r>
      <w:proofErr w:type="spellStart"/>
      <w:r w:rsidRPr="004B07BE">
        <w:t>Илария</w:t>
      </w:r>
      <w:proofErr w:type="spellEnd"/>
      <w:r w:rsidRPr="004B07BE">
        <w:t xml:space="preserve"> </w:t>
      </w:r>
      <w:proofErr w:type="spellStart"/>
      <w:r w:rsidRPr="004B07BE">
        <w:t>Пиктавийского</w:t>
      </w:r>
      <w:proofErr w:type="spellEnd"/>
      <w:r w:rsidRPr="004B07BE">
        <w:t xml:space="preserve">. </w:t>
      </w:r>
      <w:proofErr w:type="spellStart"/>
      <w:r w:rsidRPr="004B07BE">
        <w:t>Христология</w:t>
      </w:r>
      <w:proofErr w:type="spellEnd"/>
      <w:r w:rsidRPr="004B07BE">
        <w:t xml:space="preserve"> </w:t>
      </w:r>
      <w:proofErr w:type="spellStart"/>
      <w:r w:rsidRPr="004B07BE">
        <w:t>свт</w:t>
      </w:r>
      <w:proofErr w:type="spellEnd"/>
      <w:r w:rsidRPr="004B07BE">
        <w:t xml:space="preserve">. Амвросия Медиоланского. </w:t>
      </w:r>
    </w:p>
    <w:p w:rsidR="00E44E96" w:rsidRPr="004B07BE" w:rsidRDefault="00E44E96" w:rsidP="004B07BE">
      <w:pPr>
        <w:pStyle w:val="af"/>
        <w:numPr>
          <w:ilvl w:val="0"/>
          <w:numId w:val="7"/>
        </w:numPr>
        <w:ind w:left="0" w:firstLine="0"/>
        <w:jc w:val="both"/>
      </w:pPr>
      <w:proofErr w:type="spellStart"/>
      <w:r w:rsidRPr="004B07BE">
        <w:t>Томос</w:t>
      </w:r>
      <w:proofErr w:type="spellEnd"/>
      <w:r w:rsidRPr="004B07BE">
        <w:t xml:space="preserve"> папы Льва – римская позиция в </w:t>
      </w:r>
      <w:proofErr w:type="spellStart"/>
      <w:r w:rsidRPr="004B07BE">
        <w:t>монофизитских</w:t>
      </w:r>
      <w:proofErr w:type="spellEnd"/>
      <w:r w:rsidRPr="004B07BE">
        <w:t xml:space="preserve"> спорах. Римский престол и </w:t>
      </w:r>
      <w:proofErr w:type="spellStart"/>
      <w:r w:rsidRPr="004B07BE">
        <w:t>прп</w:t>
      </w:r>
      <w:proofErr w:type="spellEnd"/>
      <w:r w:rsidRPr="004B07BE">
        <w:t xml:space="preserve">. Максим Исповедник. </w:t>
      </w:r>
    </w:p>
    <w:p w:rsidR="00E44E96" w:rsidRPr="004B07BE" w:rsidRDefault="00E44E96" w:rsidP="004B07BE">
      <w:pPr>
        <w:pStyle w:val="af"/>
        <w:numPr>
          <w:ilvl w:val="0"/>
          <w:numId w:val="7"/>
        </w:numPr>
        <w:ind w:left="0" w:firstLine="0"/>
        <w:jc w:val="both"/>
      </w:pPr>
      <w:r w:rsidRPr="004B07BE">
        <w:t>Римский примат у ранних отцов (</w:t>
      </w:r>
      <w:proofErr w:type="spellStart"/>
      <w:r w:rsidRPr="004B07BE">
        <w:t>Ириней</w:t>
      </w:r>
      <w:proofErr w:type="spellEnd"/>
      <w:r w:rsidRPr="004B07BE">
        <w:t xml:space="preserve"> Лионский, </w:t>
      </w:r>
      <w:proofErr w:type="spellStart"/>
      <w:r w:rsidRPr="004B07BE">
        <w:t>Киприан</w:t>
      </w:r>
      <w:proofErr w:type="spellEnd"/>
      <w:r w:rsidRPr="004B07BE">
        <w:t xml:space="preserve"> Карфагенский). Римский примат в эпоху вселенских соборов. Папы </w:t>
      </w:r>
      <w:proofErr w:type="spellStart"/>
      <w:r w:rsidRPr="004B07BE">
        <w:t>Дамас</w:t>
      </w:r>
      <w:proofErr w:type="spellEnd"/>
      <w:r w:rsidRPr="004B07BE">
        <w:t xml:space="preserve">, Иннокентий </w:t>
      </w:r>
      <w:r w:rsidRPr="004B07BE">
        <w:rPr>
          <w:lang w:val="en-US"/>
        </w:rPr>
        <w:t>I</w:t>
      </w:r>
      <w:r w:rsidRPr="004B07BE">
        <w:t xml:space="preserve">, Лев Великий, Григорий Великий и их вклад в развитие идеи примата. </w:t>
      </w:r>
    </w:p>
    <w:p w:rsidR="00E44E96" w:rsidRPr="004B07BE" w:rsidRDefault="00E44E96" w:rsidP="004B07BE">
      <w:pPr>
        <w:pStyle w:val="af"/>
        <w:numPr>
          <w:ilvl w:val="0"/>
          <w:numId w:val="7"/>
        </w:numPr>
        <w:ind w:left="0" w:firstLine="0"/>
        <w:jc w:val="both"/>
      </w:pPr>
      <w:r w:rsidRPr="004B07BE">
        <w:t xml:space="preserve">Восприятие идеи римского примата на Востоке. </w:t>
      </w:r>
    </w:p>
    <w:p w:rsidR="00E44E96" w:rsidRPr="004B07BE" w:rsidRDefault="00E44E96" w:rsidP="004B07BE">
      <w:pPr>
        <w:pStyle w:val="af"/>
        <w:numPr>
          <w:ilvl w:val="0"/>
          <w:numId w:val="7"/>
        </w:numPr>
        <w:ind w:left="0" w:firstLine="0"/>
        <w:jc w:val="both"/>
      </w:pPr>
      <w:r w:rsidRPr="004B07BE">
        <w:t xml:space="preserve">Учение о папском примате в средние века. Исторические предпосылки возвышения Папского престола. Иконоборческий кризис. Римский примат и англосаксонские миссионеры во Франкском королевстве. </w:t>
      </w:r>
    </w:p>
    <w:p w:rsidR="00E44E96" w:rsidRPr="004B07BE" w:rsidRDefault="00E44E96" w:rsidP="004B07BE">
      <w:pPr>
        <w:pStyle w:val="af"/>
        <w:numPr>
          <w:ilvl w:val="0"/>
          <w:numId w:val="7"/>
        </w:numPr>
        <w:ind w:left="0" w:firstLine="0"/>
        <w:jc w:val="both"/>
      </w:pPr>
      <w:r w:rsidRPr="004B07BE">
        <w:t xml:space="preserve">Римский примат и Константинопольский патриархат в </w:t>
      </w:r>
      <w:r w:rsidRPr="004B07BE">
        <w:rPr>
          <w:lang w:val="en-US"/>
        </w:rPr>
        <w:t>IX</w:t>
      </w:r>
      <w:r w:rsidRPr="004B07BE">
        <w:t xml:space="preserve"> в. Папа Николай </w:t>
      </w:r>
      <w:r w:rsidRPr="004B07BE">
        <w:rPr>
          <w:lang w:val="en-US"/>
        </w:rPr>
        <w:t>I</w:t>
      </w:r>
      <w:r w:rsidRPr="004B07BE">
        <w:t xml:space="preserve">. </w:t>
      </w:r>
    </w:p>
    <w:p w:rsidR="00E44E96" w:rsidRPr="004B07BE" w:rsidRDefault="00E44E96" w:rsidP="004B07BE">
      <w:pPr>
        <w:pStyle w:val="af"/>
        <w:numPr>
          <w:ilvl w:val="0"/>
          <w:numId w:val="7"/>
        </w:numPr>
        <w:ind w:left="0" w:firstLine="0"/>
        <w:jc w:val="both"/>
      </w:pPr>
      <w:r w:rsidRPr="004B07BE">
        <w:t xml:space="preserve">Григорианская реформа </w:t>
      </w:r>
      <w:r w:rsidRPr="004B07BE">
        <w:rPr>
          <w:lang w:val="en-US"/>
        </w:rPr>
        <w:t>XI</w:t>
      </w:r>
      <w:r w:rsidRPr="004B07BE">
        <w:t xml:space="preserve"> в. </w:t>
      </w:r>
      <w:proofErr w:type="spellStart"/>
      <w:r w:rsidRPr="004B07BE">
        <w:rPr>
          <w:lang w:val="en-US"/>
        </w:rPr>
        <w:t>Dictatus</w:t>
      </w:r>
      <w:proofErr w:type="spellEnd"/>
      <w:r w:rsidRPr="004B07BE">
        <w:t xml:space="preserve"> </w:t>
      </w:r>
      <w:proofErr w:type="spellStart"/>
      <w:r w:rsidRPr="004B07BE">
        <w:rPr>
          <w:lang w:val="en-US"/>
        </w:rPr>
        <w:t>papae</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 Учение об </w:t>
      </w:r>
      <w:proofErr w:type="spellStart"/>
      <w:r w:rsidRPr="004B07BE">
        <w:t>исхождении</w:t>
      </w:r>
      <w:proofErr w:type="spellEnd"/>
      <w:r w:rsidRPr="004B07BE">
        <w:t xml:space="preserve"> Святого Духа. </w:t>
      </w:r>
    </w:p>
    <w:p w:rsidR="00E44E96" w:rsidRPr="004B07BE" w:rsidRDefault="00E44E96" w:rsidP="004B07BE">
      <w:pPr>
        <w:pStyle w:val="af"/>
        <w:numPr>
          <w:ilvl w:val="0"/>
          <w:numId w:val="7"/>
        </w:numPr>
        <w:ind w:left="0" w:firstLine="0"/>
        <w:jc w:val="both"/>
      </w:pPr>
      <w:r w:rsidRPr="004B07BE">
        <w:t xml:space="preserve">Вопрос о </w:t>
      </w:r>
      <w:proofErr w:type="spellStart"/>
      <w:r w:rsidRPr="004B07BE">
        <w:rPr>
          <w:lang w:val="en-US"/>
        </w:rPr>
        <w:t>Filioque</w:t>
      </w:r>
      <w:proofErr w:type="spellEnd"/>
      <w:r w:rsidRPr="004B07BE">
        <w:t xml:space="preserve"> в богословии </w:t>
      </w:r>
      <w:proofErr w:type="spellStart"/>
      <w:r w:rsidRPr="004B07BE">
        <w:t>блж</w:t>
      </w:r>
      <w:proofErr w:type="spellEnd"/>
      <w:r w:rsidRPr="004B07BE">
        <w:t xml:space="preserve">. Августина. Изменение символа веры на </w:t>
      </w:r>
      <w:proofErr w:type="spellStart"/>
      <w:r w:rsidRPr="004B07BE">
        <w:t>Толедских</w:t>
      </w:r>
      <w:proofErr w:type="spellEnd"/>
      <w:r w:rsidRPr="004B07BE">
        <w:t xml:space="preserve"> соборах </w:t>
      </w:r>
      <w:r w:rsidRPr="004B07BE">
        <w:rPr>
          <w:lang w:val="en-US"/>
        </w:rPr>
        <w:t>VII</w:t>
      </w:r>
      <w:r w:rsidRPr="004B07BE">
        <w:t xml:space="preserve"> в. </w:t>
      </w:r>
      <w:proofErr w:type="spellStart"/>
      <w:r w:rsidRPr="004B07BE">
        <w:rPr>
          <w:lang w:val="en-US"/>
        </w:rPr>
        <w:t>Filioque</w:t>
      </w:r>
      <w:proofErr w:type="spellEnd"/>
      <w:r w:rsidRPr="004B07BE">
        <w:t xml:space="preserve"> во Франкском королевстве. Отношение Папского престола к </w:t>
      </w:r>
      <w:proofErr w:type="spellStart"/>
      <w:r w:rsidRPr="004B07BE">
        <w:rPr>
          <w:lang w:val="en-US"/>
        </w:rPr>
        <w:t>Filioque</w:t>
      </w:r>
      <w:proofErr w:type="spellEnd"/>
      <w:r w:rsidRPr="004B07BE">
        <w:t xml:space="preserve">. </w:t>
      </w:r>
      <w:proofErr w:type="spellStart"/>
      <w:r w:rsidRPr="004B07BE">
        <w:rPr>
          <w:lang w:val="en-US"/>
        </w:rPr>
        <w:t>Filioque</w:t>
      </w:r>
      <w:proofErr w:type="spellEnd"/>
      <w:r w:rsidRPr="004B07BE">
        <w:t xml:space="preserve"> в латино-византийской полемике. </w:t>
      </w:r>
    </w:p>
    <w:p w:rsidR="00E44E96" w:rsidRPr="004B07BE" w:rsidRDefault="00E44E96" w:rsidP="004B07BE">
      <w:pPr>
        <w:pStyle w:val="af"/>
        <w:numPr>
          <w:ilvl w:val="0"/>
          <w:numId w:val="7"/>
        </w:numPr>
        <w:ind w:left="0" w:firstLine="0"/>
        <w:jc w:val="both"/>
      </w:pPr>
      <w:proofErr w:type="spellStart"/>
      <w:r w:rsidRPr="004B07BE">
        <w:t>Сотериология</w:t>
      </w:r>
      <w:proofErr w:type="spellEnd"/>
      <w:r w:rsidRPr="004B07BE">
        <w:t xml:space="preserve"> ранних латинских отцов. </w:t>
      </w:r>
      <w:proofErr w:type="spellStart"/>
      <w:r w:rsidRPr="004B07BE">
        <w:t>Пелагианские</w:t>
      </w:r>
      <w:proofErr w:type="spellEnd"/>
      <w:r w:rsidRPr="004B07BE">
        <w:t xml:space="preserve"> споры. </w:t>
      </w:r>
      <w:proofErr w:type="spellStart"/>
      <w:r w:rsidRPr="004B07BE">
        <w:t>Сотериология</w:t>
      </w:r>
      <w:proofErr w:type="spellEnd"/>
      <w:r w:rsidRPr="004B07BE">
        <w:t xml:space="preserve"> </w:t>
      </w:r>
      <w:proofErr w:type="spellStart"/>
      <w:r w:rsidRPr="004B07BE">
        <w:t>блж</w:t>
      </w:r>
      <w:proofErr w:type="spellEnd"/>
      <w:r w:rsidRPr="004B07BE">
        <w:t xml:space="preserve">. Августина. </w:t>
      </w:r>
      <w:proofErr w:type="spellStart"/>
      <w:r w:rsidRPr="004B07BE">
        <w:t>Прп</w:t>
      </w:r>
      <w:proofErr w:type="spellEnd"/>
      <w:r w:rsidRPr="004B07BE">
        <w:t xml:space="preserve">. Иоанн </w:t>
      </w:r>
      <w:proofErr w:type="spellStart"/>
      <w:r w:rsidRPr="004B07BE">
        <w:t>Кассиан</w:t>
      </w:r>
      <w:proofErr w:type="spellEnd"/>
      <w:r w:rsidRPr="004B07BE">
        <w:t xml:space="preserve">. </w:t>
      </w:r>
      <w:proofErr w:type="spellStart"/>
      <w:r w:rsidRPr="004B07BE">
        <w:t>Оранжский</w:t>
      </w:r>
      <w:proofErr w:type="spellEnd"/>
      <w:r w:rsidRPr="004B07BE">
        <w:t xml:space="preserve"> собор 529 г. Св. </w:t>
      </w:r>
      <w:proofErr w:type="spellStart"/>
      <w:r w:rsidRPr="004B07BE">
        <w:t>Цезарий</w:t>
      </w:r>
      <w:proofErr w:type="spellEnd"/>
      <w:r w:rsidRPr="004B07BE">
        <w:t xml:space="preserve"> </w:t>
      </w:r>
      <w:proofErr w:type="spellStart"/>
      <w:r w:rsidRPr="004B07BE">
        <w:t>Арелатский</w:t>
      </w:r>
      <w:proofErr w:type="spellEnd"/>
      <w:r w:rsidRPr="004B07BE">
        <w:t xml:space="preserve">. Проблема искупления в средневековом латинском богословии. </w:t>
      </w:r>
    </w:p>
    <w:p w:rsidR="00E44E96" w:rsidRPr="004B07BE" w:rsidRDefault="00E44E96" w:rsidP="004B07BE">
      <w:pPr>
        <w:pStyle w:val="af"/>
        <w:numPr>
          <w:ilvl w:val="0"/>
          <w:numId w:val="7"/>
        </w:numPr>
        <w:ind w:left="0" w:firstLine="0"/>
        <w:jc w:val="both"/>
      </w:pPr>
      <w:r w:rsidRPr="004B07BE">
        <w:t xml:space="preserve">Почитание латинских отцов Церкви в Православной Церкви. Издания трудов латинских отцов. </w:t>
      </w:r>
    </w:p>
    <w:p w:rsidR="00E44E96" w:rsidRPr="004B07BE" w:rsidRDefault="00E44E96" w:rsidP="004B07BE">
      <w:pPr>
        <w:pStyle w:val="af"/>
        <w:numPr>
          <w:ilvl w:val="0"/>
          <w:numId w:val="7"/>
        </w:numPr>
        <w:ind w:left="0" w:firstLine="0"/>
        <w:jc w:val="both"/>
      </w:pPr>
      <w:r w:rsidRPr="004B07BE">
        <w:t xml:space="preserve">Латинская патристика и </w:t>
      </w:r>
      <w:proofErr w:type="spellStart"/>
      <w:r w:rsidRPr="004B07BE">
        <w:t>неопатристический</w:t>
      </w:r>
      <w:proofErr w:type="spellEnd"/>
      <w:r w:rsidRPr="004B07BE">
        <w:t xml:space="preserve"> синтез. Латинские отцы в конфессиональной полемике. </w:t>
      </w:r>
    </w:p>
    <w:p w:rsidR="00E44E96" w:rsidRPr="004B07BE" w:rsidRDefault="00E44E96" w:rsidP="004B07BE">
      <w:pPr>
        <w:pStyle w:val="af"/>
        <w:numPr>
          <w:ilvl w:val="0"/>
          <w:numId w:val="7"/>
        </w:numPr>
        <w:ind w:left="0" w:firstLine="0"/>
        <w:jc w:val="both"/>
      </w:pPr>
      <w:r w:rsidRPr="004B07BE">
        <w:t xml:space="preserve">Схоластическое католическое богословие. Интеллектуальная культура средневековья. Монастырские и епископские школы. Университет. </w:t>
      </w:r>
      <w:proofErr w:type="spellStart"/>
      <w:r w:rsidRPr="004B07BE">
        <w:t>Шартрская</w:t>
      </w:r>
      <w:proofErr w:type="spellEnd"/>
      <w:r w:rsidRPr="004B07BE">
        <w:t xml:space="preserve"> школа. </w:t>
      </w:r>
    </w:p>
    <w:p w:rsidR="00E44E96" w:rsidRPr="004B07BE" w:rsidRDefault="00E44E96" w:rsidP="004B07BE">
      <w:pPr>
        <w:pStyle w:val="af"/>
        <w:numPr>
          <w:ilvl w:val="0"/>
          <w:numId w:val="7"/>
        </w:numPr>
        <w:ind w:left="0" w:firstLine="0"/>
        <w:jc w:val="both"/>
      </w:pPr>
      <w:r w:rsidRPr="004B07BE">
        <w:t xml:space="preserve">Абеляр и Парижское богословие. Нищенствующие ордена. </w:t>
      </w:r>
    </w:p>
    <w:p w:rsidR="00E44E96" w:rsidRPr="004B07BE" w:rsidRDefault="00E44E96" w:rsidP="004B07BE">
      <w:pPr>
        <w:pStyle w:val="af"/>
        <w:numPr>
          <w:ilvl w:val="0"/>
          <w:numId w:val="7"/>
        </w:numPr>
        <w:ind w:left="0" w:firstLine="0"/>
        <w:jc w:val="both"/>
      </w:pPr>
      <w:r w:rsidRPr="004B07BE">
        <w:t xml:space="preserve">Фома Аквинский и томизм. </w:t>
      </w:r>
      <w:proofErr w:type="spellStart"/>
      <w:r w:rsidRPr="004B07BE">
        <w:t>Дунс</w:t>
      </w:r>
      <w:proofErr w:type="spellEnd"/>
      <w:r w:rsidRPr="004B07BE">
        <w:t xml:space="preserve"> Скот. Проблема универсалий. Вера и разум. Вопрос о чистилище. </w:t>
      </w:r>
    </w:p>
    <w:p w:rsidR="00E44E96" w:rsidRPr="004B07BE" w:rsidRDefault="00E44E96" w:rsidP="004B07BE">
      <w:pPr>
        <w:pStyle w:val="af"/>
        <w:numPr>
          <w:ilvl w:val="0"/>
          <w:numId w:val="7"/>
        </w:numPr>
        <w:ind w:left="0" w:firstLine="0"/>
        <w:jc w:val="both"/>
      </w:pPr>
      <w:r w:rsidRPr="004B07BE">
        <w:t xml:space="preserve">Католическое богословие нового времени. Католическое богословие и гуманизм. Эразм </w:t>
      </w:r>
      <w:proofErr w:type="spellStart"/>
      <w:r w:rsidRPr="004B07BE">
        <w:t>Ротердамский</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Критические методы в богословии. Богословие в </w:t>
      </w:r>
      <w:r w:rsidRPr="004B07BE">
        <w:rPr>
          <w:lang w:val="en-US"/>
        </w:rPr>
        <w:t>XVII</w:t>
      </w:r>
      <w:r w:rsidRPr="004B07BE">
        <w:t>-</w:t>
      </w:r>
      <w:r w:rsidRPr="004B07BE">
        <w:rPr>
          <w:lang w:val="en-US"/>
        </w:rPr>
        <w:t>XIX</w:t>
      </w:r>
      <w:r w:rsidRPr="004B07BE">
        <w:t xml:space="preserve"> вв. </w:t>
      </w:r>
    </w:p>
    <w:p w:rsidR="00E44E96" w:rsidRPr="004B07BE" w:rsidRDefault="00E44E96" w:rsidP="004B07BE">
      <w:pPr>
        <w:pStyle w:val="af"/>
        <w:numPr>
          <w:ilvl w:val="0"/>
          <w:numId w:val="7"/>
        </w:numPr>
        <w:ind w:left="0" w:firstLine="0"/>
        <w:jc w:val="both"/>
      </w:pPr>
      <w:r w:rsidRPr="004B07BE">
        <w:lastRenderedPageBreak/>
        <w:t xml:space="preserve">Первый </w:t>
      </w:r>
      <w:proofErr w:type="spellStart"/>
      <w:r w:rsidRPr="004B07BE">
        <w:t>Ватиканский</w:t>
      </w:r>
      <w:proofErr w:type="spellEnd"/>
      <w:r w:rsidRPr="004B07BE">
        <w:t xml:space="preserve"> собор. Непогрешимость папы. Старокатолическое движение. Развитие </w:t>
      </w:r>
      <w:proofErr w:type="spellStart"/>
      <w:r w:rsidRPr="004B07BE">
        <w:t>мариологии</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Католическое богословие </w:t>
      </w:r>
      <w:r w:rsidRPr="004B07BE">
        <w:rPr>
          <w:lang w:val="en-US"/>
        </w:rPr>
        <w:t>XX</w:t>
      </w:r>
      <w:r w:rsidRPr="004B07BE">
        <w:t xml:space="preserve"> в. Возвращение к истокам. </w:t>
      </w:r>
      <w:proofErr w:type="spellStart"/>
      <w:r w:rsidRPr="004B07BE">
        <w:t>Даниелу</w:t>
      </w:r>
      <w:proofErr w:type="spellEnd"/>
      <w:r w:rsidRPr="004B07BE">
        <w:t xml:space="preserve">, И. </w:t>
      </w:r>
      <w:proofErr w:type="spellStart"/>
      <w:r w:rsidRPr="004B07BE">
        <w:t>Конгар</w:t>
      </w:r>
      <w:proofErr w:type="spellEnd"/>
      <w:r w:rsidRPr="004B07BE">
        <w:t xml:space="preserve">, </w:t>
      </w:r>
      <w:proofErr w:type="spellStart"/>
      <w:r w:rsidRPr="004B07BE">
        <w:t>Бальтазар</w:t>
      </w:r>
      <w:proofErr w:type="spellEnd"/>
      <w:r w:rsidRPr="004B07BE">
        <w:t xml:space="preserve">, де </w:t>
      </w:r>
      <w:proofErr w:type="spellStart"/>
      <w:r w:rsidRPr="004B07BE">
        <w:t>Любак</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Богословское наследие Второго </w:t>
      </w:r>
      <w:proofErr w:type="spellStart"/>
      <w:r w:rsidRPr="004B07BE">
        <w:t>ватиканского</w:t>
      </w:r>
      <w:proofErr w:type="spellEnd"/>
      <w:r w:rsidRPr="004B07BE">
        <w:t xml:space="preserve"> собора. Новый катехизис католической Церкви. Модернизм и консерватизм в современном католическом богословии. </w:t>
      </w:r>
    </w:p>
    <w:p w:rsidR="00E44E96" w:rsidRPr="004B07BE" w:rsidRDefault="00E44E96" w:rsidP="004B07BE">
      <w:pPr>
        <w:pStyle w:val="af"/>
        <w:numPr>
          <w:ilvl w:val="0"/>
          <w:numId w:val="7"/>
        </w:numPr>
        <w:ind w:left="0" w:firstLine="0"/>
        <w:jc w:val="both"/>
      </w:pPr>
      <w:r w:rsidRPr="004B07BE">
        <w:t xml:space="preserve">Богословское наследие Реформации. Богословские предпосылки протестантизма. </w:t>
      </w:r>
      <w:r w:rsidRPr="004B07BE">
        <w:rPr>
          <w:lang w:val="en-US"/>
        </w:rPr>
        <w:t>Sola</w:t>
      </w:r>
      <w:r w:rsidRPr="004B07BE">
        <w:t xml:space="preserve"> </w:t>
      </w:r>
      <w:r w:rsidRPr="004B07BE">
        <w:rPr>
          <w:lang w:val="en-US"/>
        </w:rPr>
        <w:t>Scriptura</w:t>
      </w:r>
      <w:r w:rsidRPr="004B07BE">
        <w:t xml:space="preserve">. </w:t>
      </w:r>
    </w:p>
    <w:p w:rsidR="00E44E96" w:rsidRPr="004B07BE" w:rsidRDefault="00E44E96" w:rsidP="004B07BE">
      <w:pPr>
        <w:pStyle w:val="af"/>
        <w:numPr>
          <w:ilvl w:val="0"/>
          <w:numId w:val="7"/>
        </w:numPr>
        <w:ind w:left="0" w:firstLine="0"/>
        <w:jc w:val="both"/>
      </w:pPr>
      <w:r w:rsidRPr="004B07BE">
        <w:t xml:space="preserve">Критика Предания. Проблема власти в Церкви. Учение об искуплении. Учение о Таинствах. </w:t>
      </w:r>
    </w:p>
    <w:p w:rsidR="00E44E96" w:rsidRPr="004B07BE" w:rsidRDefault="00E44E96" w:rsidP="004B07BE">
      <w:pPr>
        <w:pStyle w:val="af"/>
        <w:numPr>
          <w:ilvl w:val="0"/>
          <w:numId w:val="7"/>
        </w:numPr>
        <w:ind w:left="0" w:firstLine="0"/>
        <w:jc w:val="both"/>
      </w:pPr>
      <w:r w:rsidRPr="004B07BE">
        <w:t xml:space="preserve">Жизненный путь и богословие М. Лютера. Либеральное лютеранство в академическом пространстве нового времени. А. Гарнак. Р. </w:t>
      </w:r>
      <w:proofErr w:type="spellStart"/>
      <w:r w:rsidRPr="004B07BE">
        <w:t>Бультман</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Современные тенденции развития лютеранского богословия.  </w:t>
      </w:r>
    </w:p>
    <w:p w:rsidR="00E44E96" w:rsidRPr="004B07BE" w:rsidRDefault="00E44E96" w:rsidP="004B07BE">
      <w:pPr>
        <w:pStyle w:val="af"/>
        <w:numPr>
          <w:ilvl w:val="0"/>
          <w:numId w:val="7"/>
        </w:numPr>
        <w:ind w:left="0" w:firstLine="0"/>
        <w:jc w:val="both"/>
      </w:pPr>
      <w:r w:rsidRPr="004B07BE">
        <w:t xml:space="preserve">Богословские особенности кальвинизма. Кальвин. Учение о предопределении. </w:t>
      </w:r>
    </w:p>
    <w:p w:rsidR="00E44E96" w:rsidRPr="004B07BE" w:rsidRDefault="00E44E96" w:rsidP="004B07BE">
      <w:pPr>
        <w:pStyle w:val="af"/>
        <w:numPr>
          <w:ilvl w:val="0"/>
          <w:numId w:val="7"/>
        </w:numPr>
        <w:ind w:left="0" w:firstLine="0"/>
        <w:jc w:val="both"/>
      </w:pPr>
      <w:r w:rsidRPr="004B07BE">
        <w:t xml:space="preserve">Эволюция кальвинистского богословия в новое время. К. Барт. </w:t>
      </w:r>
    </w:p>
    <w:p w:rsidR="00E44E96" w:rsidRPr="004B07BE" w:rsidRDefault="00E44E96" w:rsidP="004B07BE">
      <w:pPr>
        <w:pStyle w:val="af"/>
        <w:numPr>
          <w:ilvl w:val="0"/>
          <w:numId w:val="7"/>
        </w:numPr>
        <w:ind w:left="0" w:firstLine="0"/>
        <w:jc w:val="both"/>
      </w:pPr>
      <w:r w:rsidRPr="004B07BE">
        <w:t>Богословские особенности англиканства. Исторические истоки англиканства. Епископальная структура. Англо-католицизм. Оксфордское движение. Англо-</w:t>
      </w:r>
      <w:proofErr w:type="spellStart"/>
      <w:r w:rsidRPr="004B07BE">
        <w:t>евангелизм</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Англиканская Церковь в экуменическом диалоге. Общество Албания и Сергия. Проблема женского священства. </w:t>
      </w:r>
    </w:p>
    <w:p w:rsidR="00E44E96" w:rsidRPr="004B07BE" w:rsidRDefault="00E44E96" w:rsidP="004B07BE">
      <w:pPr>
        <w:pStyle w:val="af"/>
        <w:numPr>
          <w:ilvl w:val="0"/>
          <w:numId w:val="7"/>
        </w:numPr>
        <w:ind w:left="0" w:firstLine="0"/>
        <w:jc w:val="both"/>
      </w:pPr>
      <w:proofErr w:type="spellStart"/>
      <w:r w:rsidRPr="004B07BE">
        <w:t>Православно</w:t>
      </w:r>
      <w:proofErr w:type="spellEnd"/>
      <w:r w:rsidRPr="004B07BE">
        <w:t xml:space="preserve">-католический диалог. Попытки заключения унии между Церквами. Восточные Католические Церкви. </w:t>
      </w:r>
    </w:p>
    <w:p w:rsidR="00E44E96" w:rsidRPr="004B07BE" w:rsidRDefault="00E44E96" w:rsidP="004B07BE">
      <w:pPr>
        <w:pStyle w:val="af"/>
        <w:numPr>
          <w:ilvl w:val="0"/>
          <w:numId w:val="7"/>
        </w:numPr>
        <w:ind w:left="0" w:firstLine="0"/>
        <w:jc w:val="both"/>
      </w:pPr>
      <w:r w:rsidRPr="004B07BE">
        <w:t xml:space="preserve">Проблематика современного </w:t>
      </w:r>
      <w:proofErr w:type="spellStart"/>
      <w:r w:rsidRPr="004B07BE">
        <w:t>православно</w:t>
      </w:r>
      <w:proofErr w:type="spellEnd"/>
      <w:r w:rsidRPr="004B07BE">
        <w:t xml:space="preserve">-католического диалога. Вопрос о примате. </w:t>
      </w:r>
      <w:proofErr w:type="spellStart"/>
      <w:r w:rsidRPr="004B07BE">
        <w:t>Равеннский</w:t>
      </w:r>
      <w:proofErr w:type="spellEnd"/>
      <w:r w:rsidRPr="004B07BE">
        <w:t xml:space="preserve"> документ 2007 г. и отношение к нему Русской Православной Церкви. Вопрос о </w:t>
      </w:r>
      <w:proofErr w:type="spellStart"/>
      <w:r w:rsidRPr="004B07BE">
        <w:rPr>
          <w:lang w:val="en-US"/>
        </w:rPr>
        <w:t>Filioque</w:t>
      </w:r>
      <w:proofErr w:type="spellEnd"/>
      <w:r w:rsidRPr="004B07BE">
        <w:t xml:space="preserve">. Позиция В. Н. </w:t>
      </w:r>
      <w:proofErr w:type="spellStart"/>
      <w:r w:rsidRPr="004B07BE">
        <w:t>Лосского</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Экуменическое движение. Понятие «экуменизм». Истоки экуменического движения. Всемирный совет Церквей. </w:t>
      </w:r>
    </w:p>
    <w:p w:rsidR="00E44E96" w:rsidRPr="004B07BE" w:rsidRDefault="00E44E96" w:rsidP="004B07BE">
      <w:pPr>
        <w:pStyle w:val="af"/>
        <w:numPr>
          <w:ilvl w:val="0"/>
          <w:numId w:val="7"/>
        </w:numPr>
        <w:ind w:left="0" w:firstLine="0"/>
        <w:jc w:val="both"/>
      </w:pPr>
      <w:r w:rsidRPr="004B07BE">
        <w:t xml:space="preserve">Диалог православия и протестантизма. Католическая Церковь в экуменическом движении. Критика экуменизма в Православной Церкви. </w:t>
      </w:r>
    </w:p>
    <w:p w:rsidR="005B03BF" w:rsidRPr="004B07BE" w:rsidRDefault="005B03BF" w:rsidP="004B07BE">
      <w:pPr>
        <w:pStyle w:val="3"/>
        <w:spacing w:line="276" w:lineRule="auto"/>
      </w:pPr>
      <w:bookmarkStart w:id="130" w:name="_Toc55303051"/>
      <w:r w:rsidRPr="004B07BE">
        <w:t>Критерии оценивания основного этапа освоения компетенции</w:t>
      </w:r>
      <w:bookmarkEnd w:id="123"/>
      <w:bookmarkEnd w:id="124"/>
      <w:bookmarkEnd w:id="125"/>
      <w:bookmarkEnd w:id="126"/>
      <w:bookmarkEnd w:id="127"/>
      <w:bookmarkEnd w:id="128"/>
      <w:bookmarkEnd w:id="129"/>
      <w:bookmarkEnd w:id="130"/>
    </w:p>
    <w:p w:rsidR="005B03BF" w:rsidRPr="004B07BE" w:rsidRDefault="005B03BF" w:rsidP="004B07BE">
      <w:pPr>
        <w:jc w:val="both"/>
      </w:pPr>
      <w:r w:rsidRPr="004B07BE">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5B03BF" w:rsidRPr="004B07BE" w:rsidRDefault="005B03BF" w:rsidP="004B07BE">
      <w:pPr>
        <w:pStyle w:val="4"/>
        <w:numPr>
          <w:ilvl w:val="0"/>
          <w:numId w:val="0"/>
        </w:numPr>
        <w:spacing w:before="0" w:after="120"/>
        <w:ind w:left="1584" w:hanging="864"/>
        <w:rPr>
          <w:sz w:val="24"/>
          <w:szCs w:val="24"/>
        </w:rPr>
      </w:pPr>
      <w:bookmarkStart w:id="131" w:name="_Toc473664512"/>
      <w:bookmarkStart w:id="132" w:name="_Toc473718090"/>
      <w:bookmarkStart w:id="133" w:name="_Toc473892891"/>
      <w:bookmarkStart w:id="134" w:name="_Toc474840600"/>
      <w:bookmarkStart w:id="135" w:name="_Toc475970647"/>
      <w:bookmarkStart w:id="136" w:name="_Toc477858787"/>
      <w:bookmarkStart w:id="137" w:name="_Toc477984818"/>
      <w:r w:rsidRPr="004B07BE">
        <w:rPr>
          <w:sz w:val="24"/>
          <w:szCs w:val="24"/>
        </w:rPr>
        <w:t>Критерии оценивания устных опросов</w:t>
      </w:r>
      <w:bookmarkEnd w:id="131"/>
      <w:bookmarkEnd w:id="132"/>
      <w:bookmarkEnd w:id="133"/>
      <w:bookmarkEnd w:id="134"/>
      <w:bookmarkEnd w:id="135"/>
      <w:bookmarkEnd w:id="136"/>
      <w:bookmarkEnd w:id="137"/>
    </w:p>
    <w:p w:rsidR="005B03BF" w:rsidRPr="004B07BE" w:rsidRDefault="005B03BF" w:rsidP="004B07BE">
      <w:pPr>
        <w:jc w:val="both"/>
        <w:rPr>
          <w:bCs/>
          <w:i/>
        </w:rPr>
      </w:pPr>
      <w:bookmarkStart w:id="138" w:name="_Toc473664513"/>
      <w:bookmarkStart w:id="139" w:name="_Toc473718091"/>
      <w:r w:rsidRPr="004B07BE">
        <w:rPr>
          <w:bCs/>
          <w:i/>
        </w:rPr>
        <w:t>Критерии оценивания устных опросов разнятся в зависимости от содержания задания. В общем виде они могут быть представлены:</w:t>
      </w:r>
    </w:p>
    <w:p w:rsidR="005B03BF" w:rsidRPr="004B07BE" w:rsidRDefault="005B03BF" w:rsidP="004B07BE">
      <w:pPr>
        <w:jc w:val="both"/>
        <w:rPr>
          <w:bCs/>
        </w:rPr>
      </w:pPr>
      <w:r w:rsidRPr="004B07BE">
        <w:rPr>
          <w:bCs/>
        </w:rPr>
        <w:t xml:space="preserve">- полнотой раскрытия темы вопроса (охвачен весь заявленный период, обозначены все значимые течения и фигуры и т.п.); </w:t>
      </w:r>
    </w:p>
    <w:p w:rsidR="005B03BF" w:rsidRPr="004B07BE" w:rsidRDefault="005B03BF" w:rsidP="004B07BE">
      <w:pPr>
        <w:jc w:val="both"/>
        <w:rPr>
          <w:bCs/>
        </w:rPr>
      </w:pPr>
      <w:r w:rsidRPr="004B07BE">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5B03BF" w:rsidRPr="004B07BE" w:rsidRDefault="005B03BF" w:rsidP="004B07BE">
      <w:pPr>
        <w:jc w:val="both"/>
        <w:rPr>
          <w:bCs/>
        </w:rPr>
      </w:pPr>
      <w:r w:rsidRPr="004B07BE">
        <w:rPr>
          <w:bCs/>
        </w:rPr>
        <w:lastRenderedPageBreak/>
        <w:t>- указанием на проблемные (и, возможно, дискуссионные) моменты, наличествующие в обсуждаемой тематике.</w:t>
      </w:r>
    </w:p>
    <w:p w:rsidR="005B03BF" w:rsidRPr="004B07BE" w:rsidRDefault="005B03BF" w:rsidP="004B07BE">
      <w:pPr>
        <w:jc w:val="both"/>
        <w:rPr>
          <w:bCs/>
        </w:rPr>
      </w:pPr>
      <w:r w:rsidRPr="004B07BE">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5B03BF" w:rsidRPr="004B07BE" w:rsidRDefault="005B03BF" w:rsidP="004B07BE">
      <w:pPr>
        <w:pStyle w:val="3"/>
        <w:spacing w:line="276" w:lineRule="auto"/>
      </w:pPr>
      <w:bookmarkStart w:id="140" w:name="_Toc473892892"/>
      <w:bookmarkStart w:id="141" w:name="_Toc474840601"/>
      <w:bookmarkStart w:id="142" w:name="_Toc475970648"/>
      <w:bookmarkStart w:id="143" w:name="_Toc477858788"/>
      <w:bookmarkStart w:id="144" w:name="_Toc477984819"/>
      <w:bookmarkStart w:id="145" w:name="_Toc55303052"/>
      <w:r w:rsidRPr="004B07BE">
        <w:t>Описание шкал оценивания основного этапа освоения компетенции</w:t>
      </w:r>
      <w:bookmarkEnd w:id="138"/>
      <w:bookmarkEnd w:id="139"/>
      <w:bookmarkEnd w:id="140"/>
      <w:bookmarkEnd w:id="141"/>
      <w:bookmarkEnd w:id="142"/>
      <w:bookmarkEnd w:id="143"/>
      <w:bookmarkEnd w:id="144"/>
      <w:bookmarkEnd w:id="145"/>
    </w:p>
    <w:p w:rsidR="005B03BF" w:rsidRPr="004B07BE" w:rsidRDefault="005B03BF" w:rsidP="004B07BE">
      <w:pPr>
        <w:jc w:val="both"/>
        <w:rPr>
          <w:bCs/>
        </w:rPr>
      </w:pPr>
      <w:r w:rsidRPr="004B07BE">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4B07BE">
        <w:rPr>
          <w:bCs/>
        </w:rPr>
        <w:t>балльно</w:t>
      </w:r>
      <w:proofErr w:type="spellEnd"/>
      <w:r w:rsidRPr="004B07BE">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5B03BF" w:rsidRPr="004B07BE" w:rsidRDefault="005B03BF" w:rsidP="004B07BE">
      <w:pPr>
        <w:jc w:val="both"/>
        <w:rPr>
          <w:bCs/>
        </w:rPr>
      </w:pPr>
      <w:r w:rsidRPr="004B07BE">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4B07BE">
        <w:t xml:space="preserve">по </w:t>
      </w:r>
      <w:proofErr w:type="spellStart"/>
      <w:r w:rsidRPr="004B07BE">
        <w:t>балльно</w:t>
      </w:r>
      <w:proofErr w:type="spellEnd"/>
      <w:r w:rsidRPr="004B07BE">
        <w:t>-рейтинговой системе.</w:t>
      </w:r>
    </w:p>
    <w:p w:rsidR="005B03BF" w:rsidRPr="004B07BE" w:rsidRDefault="005B03BF" w:rsidP="004B07BE">
      <w:pPr>
        <w:jc w:val="both"/>
        <w:rPr>
          <w:bCs/>
        </w:rPr>
      </w:pPr>
      <w:r w:rsidRPr="004B07BE">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4B07BE">
        <w:t xml:space="preserve">по </w:t>
      </w:r>
      <w:proofErr w:type="spellStart"/>
      <w:r w:rsidRPr="004B07BE">
        <w:t>балльно</w:t>
      </w:r>
      <w:proofErr w:type="spellEnd"/>
      <w:r w:rsidRPr="004B07BE">
        <w:t>-рейтинговой системе.</w:t>
      </w:r>
      <w:r w:rsidRPr="004B07BE">
        <w:rPr>
          <w:bCs/>
        </w:rPr>
        <w:t xml:space="preserve"> </w:t>
      </w:r>
    </w:p>
    <w:p w:rsidR="005B03BF" w:rsidRPr="004B07BE" w:rsidRDefault="005B03BF" w:rsidP="004B07BE">
      <w:pPr>
        <w:jc w:val="both"/>
        <w:rPr>
          <w:bCs/>
        </w:rPr>
      </w:pPr>
      <w:r w:rsidRPr="004B07BE">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4B07BE">
        <w:t xml:space="preserve">по </w:t>
      </w:r>
      <w:proofErr w:type="spellStart"/>
      <w:r w:rsidRPr="004B07BE">
        <w:t>балльно</w:t>
      </w:r>
      <w:proofErr w:type="spellEnd"/>
      <w:r w:rsidRPr="004B07BE">
        <w:t>-рейтинговой системе.</w:t>
      </w:r>
      <w:r w:rsidRPr="004B07BE">
        <w:rPr>
          <w:bCs/>
        </w:rPr>
        <w:t xml:space="preserve"> </w:t>
      </w:r>
    </w:p>
    <w:p w:rsidR="005B03BF" w:rsidRPr="004B07BE" w:rsidRDefault="005B03BF" w:rsidP="004B07BE">
      <w:pPr>
        <w:jc w:val="both"/>
        <w:rPr>
          <w:bCs/>
        </w:rPr>
      </w:pPr>
      <w:r w:rsidRPr="004B07BE">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4B07BE">
        <w:rPr>
          <w:bCs/>
        </w:rPr>
        <w:t>балльно</w:t>
      </w:r>
      <w:proofErr w:type="spellEnd"/>
      <w:r w:rsidRPr="004B07BE">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Итоговая оценка за дисциплину</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34-40</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52 - 60</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86-100</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«5» («отлично»)</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28-34</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43-51</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71-85</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«4» («хорошо»)</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22-28</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34-42</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56-70</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«3» («удовлетворительно»)</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0-22</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0-33</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0-55</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«2» («неудовлетворительно»)</w:t>
            </w:r>
          </w:p>
        </w:tc>
      </w:tr>
    </w:tbl>
    <w:p w:rsidR="005B03BF" w:rsidRDefault="005B03BF" w:rsidP="004B07BE">
      <w:pPr>
        <w:pStyle w:val="3"/>
        <w:spacing w:line="276" w:lineRule="auto"/>
      </w:pPr>
      <w:bookmarkStart w:id="146" w:name="_Toc473664514"/>
      <w:bookmarkStart w:id="147" w:name="_Toc473718092"/>
      <w:bookmarkStart w:id="148" w:name="_Toc473892893"/>
      <w:bookmarkStart w:id="149" w:name="_Toc474840602"/>
      <w:bookmarkStart w:id="150" w:name="_Toc475970649"/>
      <w:bookmarkStart w:id="151" w:name="_Toc477858789"/>
      <w:bookmarkStart w:id="152" w:name="_Toc477984820"/>
      <w:bookmarkStart w:id="153" w:name="_Toc55303053"/>
      <w:r w:rsidRPr="004B07BE">
        <w:t>Средства оценивания</w:t>
      </w:r>
      <w:bookmarkEnd w:id="146"/>
      <w:bookmarkEnd w:id="147"/>
      <w:bookmarkEnd w:id="148"/>
      <w:bookmarkEnd w:id="149"/>
      <w:bookmarkEnd w:id="150"/>
      <w:bookmarkEnd w:id="151"/>
      <w:bookmarkEnd w:id="152"/>
      <w:bookmarkEnd w:id="153"/>
      <w:r w:rsidRPr="004B07BE">
        <w:t xml:space="preserve">  </w:t>
      </w:r>
    </w:p>
    <w:p w:rsidR="00280FDE" w:rsidRPr="00280FDE" w:rsidRDefault="00280FDE" w:rsidP="00280FDE">
      <w:pPr>
        <w:jc w:val="both"/>
      </w:pPr>
      <w:r w:rsidRPr="00200BD0">
        <w:t xml:space="preserve">В случае </w:t>
      </w:r>
      <w:r w:rsidRPr="00200BD0">
        <w:rPr>
          <w:i/>
          <w:iCs/>
        </w:rPr>
        <w:t>недифференцированного контроля (в форме зачета)</w:t>
      </w:r>
      <w:r w:rsidRPr="00200BD0">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w:t>
      </w:r>
      <w:proofErr w:type="spellStart"/>
      <w:r w:rsidRPr="00200BD0">
        <w:t>балльно</w:t>
      </w:r>
      <w:proofErr w:type="spellEnd"/>
      <w:r w:rsidRPr="00200BD0">
        <w:t xml:space="preserve">-рейтинговой </w:t>
      </w:r>
      <w:r>
        <w:t>системе оценивается 34 баллами.</w:t>
      </w:r>
    </w:p>
    <w:p w:rsidR="005B03BF" w:rsidRPr="004B07BE" w:rsidRDefault="005B03BF" w:rsidP="004B07BE">
      <w:pPr>
        <w:jc w:val="both"/>
        <w:rPr>
          <w:rFonts w:eastAsia="Calibri"/>
          <w:bCs/>
          <w:lang w:eastAsia="en-US"/>
        </w:rPr>
      </w:pPr>
      <w:r w:rsidRPr="004B07BE">
        <w:rPr>
          <w:rFonts w:eastAsia="Calibri"/>
          <w:bCs/>
          <w:i/>
          <w:lang w:eastAsia="en-US"/>
        </w:rPr>
        <w:lastRenderedPageBreak/>
        <w:t>В случае дифференцированного контроля (в форме экзамена)</w:t>
      </w:r>
      <w:r w:rsidRPr="004B07BE">
        <w:rPr>
          <w:rFonts w:eastAsia="Calibri"/>
          <w:bCs/>
          <w:lang w:eastAsia="en-US"/>
        </w:rPr>
        <w:t xml:space="preserve"> по результатам промежуточной аттестации студент получает оценку «3» («удовлетворительно»), «4» («хорошо») или «5» («отлично»).</w:t>
      </w:r>
    </w:p>
    <w:p w:rsidR="005B03BF" w:rsidRPr="004B07BE" w:rsidRDefault="005B03BF" w:rsidP="004B07BE">
      <w:pPr>
        <w:jc w:val="both"/>
        <w:rPr>
          <w:rFonts w:eastAsia="Calibri"/>
          <w:bCs/>
          <w:lang w:eastAsia="en-US"/>
        </w:rPr>
      </w:pPr>
      <w:r w:rsidRPr="004B07BE">
        <w:rPr>
          <w:rFonts w:eastAsia="Calibri"/>
          <w:bCs/>
          <w:lang w:eastAsia="en-US"/>
        </w:rPr>
        <w:t>По результатам экзамена обучающийся может набрать до 60 % от общего состава оценки.</w:t>
      </w:r>
    </w:p>
    <w:p w:rsidR="005B03BF" w:rsidRPr="004B07BE" w:rsidRDefault="005B03BF" w:rsidP="004B07BE">
      <w:pPr>
        <w:jc w:val="both"/>
        <w:rPr>
          <w:rFonts w:eastAsia="Calibri"/>
          <w:bCs/>
          <w:lang w:eastAsia="en-US"/>
        </w:rPr>
      </w:pPr>
      <w:r w:rsidRPr="004B07BE">
        <w:rPr>
          <w:rFonts w:eastAsia="Calibri"/>
          <w:bCs/>
          <w:lang w:eastAsia="en-US"/>
        </w:rPr>
        <w:t xml:space="preserve">Оценка «5» («отлично») ставится в случае, если обучающийся набирает три и более положительных критериев в заданиях промежуточной аттестации. В </w:t>
      </w:r>
      <w:proofErr w:type="spellStart"/>
      <w:r w:rsidRPr="004B07BE">
        <w:rPr>
          <w:rFonts w:eastAsia="Calibri"/>
          <w:bCs/>
          <w:lang w:eastAsia="en-US"/>
        </w:rPr>
        <w:t>балльно</w:t>
      </w:r>
      <w:proofErr w:type="spellEnd"/>
      <w:r w:rsidRPr="004B07BE">
        <w:rPr>
          <w:rFonts w:eastAsia="Calibri"/>
          <w:bCs/>
          <w:lang w:eastAsia="en-US"/>
        </w:rPr>
        <w:t>-рейтинговой системе оценивания эта позиция оценивается баллами от  52 до 60.</w:t>
      </w:r>
    </w:p>
    <w:p w:rsidR="005B03BF" w:rsidRPr="004B07BE" w:rsidRDefault="005B03BF" w:rsidP="004B07BE">
      <w:pPr>
        <w:jc w:val="both"/>
        <w:rPr>
          <w:rFonts w:eastAsia="Calibri"/>
          <w:bCs/>
          <w:lang w:eastAsia="en-US"/>
        </w:rPr>
      </w:pPr>
      <w:r w:rsidRPr="004B07BE">
        <w:rPr>
          <w:rFonts w:eastAsia="Calibri"/>
          <w:bCs/>
          <w:lang w:eastAsia="en-US"/>
        </w:rPr>
        <w:t xml:space="preserve">Оценка «4» («хорошо») ставится в случае, если обучающийся набирает два положительных критерия в заданиях промежуточной аттестации.  В </w:t>
      </w:r>
      <w:proofErr w:type="spellStart"/>
      <w:r w:rsidRPr="004B07BE">
        <w:rPr>
          <w:rFonts w:eastAsia="Calibri"/>
          <w:bCs/>
          <w:lang w:eastAsia="en-US"/>
        </w:rPr>
        <w:t>балльно</w:t>
      </w:r>
      <w:proofErr w:type="spellEnd"/>
      <w:r w:rsidRPr="004B07BE">
        <w:rPr>
          <w:rFonts w:eastAsia="Calibri"/>
          <w:bCs/>
          <w:lang w:eastAsia="en-US"/>
        </w:rPr>
        <w:t>-рейтинговой системе оценивания эта позиция оценивается баллами от  43 до 51.</w:t>
      </w:r>
    </w:p>
    <w:p w:rsidR="005B03BF" w:rsidRPr="004B07BE" w:rsidRDefault="005B03BF" w:rsidP="004B07BE">
      <w:pPr>
        <w:jc w:val="both"/>
        <w:rPr>
          <w:rFonts w:eastAsia="Calibri"/>
          <w:bCs/>
          <w:lang w:eastAsia="en-US"/>
        </w:rPr>
      </w:pPr>
      <w:r w:rsidRPr="004B07BE">
        <w:rPr>
          <w:rFonts w:eastAsia="Calibri"/>
          <w:bCs/>
          <w:lang w:eastAsia="en-US"/>
        </w:rPr>
        <w:t xml:space="preserve">Оценка «3» («удовлетворительно») ставится в случае, если обучающийся набирает только один положительный критерий в заданиях промежуточной аттестации. В </w:t>
      </w:r>
      <w:proofErr w:type="spellStart"/>
      <w:r w:rsidRPr="004B07BE">
        <w:rPr>
          <w:rFonts w:eastAsia="Calibri"/>
          <w:bCs/>
          <w:lang w:eastAsia="en-US"/>
        </w:rPr>
        <w:t>балльно</w:t>
      </w:r>
      <w:proofErr w:type="spellEnd"/>
      <w:r w:rsidRPr="004B07BE">
        <w:rPr>
          <w:rFonts w:eastAsia="Calibri"/>
          <w:bCs/>
          <w:lang w:eastAsia="en-US"/>
        </w:rPr>
        <w:t>-рейтинговой системе оценивания эта позиция оценивается баллами от  34 до 42.</w:t>
      </w:r>
    </w:p>
    <w:p w:rsidR="005B03BF" w:rsidRPr="004B07BE" w:rsidRDefault="005B03BF" w:rsidP="004B07BE">
      <w:pPr>
        <w:jc w:val="both"/>
        <w:rPr>
          <w:rFonts w:eastAsia="Calibri"/>
          <w:bCs/>
          <w:lang w:eastAsia="en-US"/>
        </w:rPr>
      </w:pPr>
      <w:r w:rsidRPr="004B07BE">
        <w:rPr>
          <w:rFonts w:eastAsia="Calibri"/>
          <w:bCs/>
          <w:lang w:eastAsia="en-US"/>
        </w:rPr>
        <w:t xml:space="preserve">Оценка «2» («неудовлетворительно») ставится в случае, когда обучающийся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практические навыки работы не сформированы, а выполненные задания содержат грубые ошибки. В </w:t>
      </w:r>
      <w:proofErr w:type="spellStart"/>
      <w:r w:rsidRPr="004B07BE">
        <w:rPr>
          <w:rFonts w:eastAsia="Calibri"/>
          <w:bCs/>
          <w:lang w:eastAsia="en-US"/>
        </w:rPr>
        <w:t>балльно</w:t>
      </w:r>
      <w:proofErr w:type="spellEnd"/>
      <w:r w:rsidRPr="004B07BE">
        <w:rPr>
          <w:rFonts w:eastAsia="Calibri"/>
          <w:bCs/>
          <w:lang w:eastAsia="en-US"/>
        </w:rPr>
        <w:t>-рейтинговой системе оценивания эта позиция оценивается баллами от 0 до 33.</w:t>
      </w:r>
    </w:p>
    <w:p w:rsidR="005B03BF" w:rsidRPr="004B07BE" w:rsidRDefault="005B03BF" w:rsidP="004B07BE">
      <w:pPr>
        <w:pStyle w:val="1"/>
        <w:numPr>
          <w:ilvl w:val="0"/>
          <w:numId w:val="0"/>
        </w:numPr>
        <w:tabs>
          <w:tab w:val="clear" w:pos="993"/>
          <w:tab w:val="left" w:pos="0"/>
        </w:tabs>
        <w:spacing w:before="0" w:after="120"/>
        <w:jc w:val="both"/>
        <w:rPr>
          <w:b w:val="0"/>
          <w:color w:val="262626"/>
        </w:rPr>
      </w:pPr>
    </w:p>
    <w:p w:rsidR="00E44E96" w:rsidRPr="004B07BE" w:rsidRDefault="00E44E96" w:rsidP="004B07BE">
      <w:pPr>
        <w:pStyle w:val="2"/>
        <w:spacing w:before="0" w:line="276" w:lineRule="auto"/>
        <w:rPr>
          <w:rFonts w:cs="Times New Roman"/>
          <w:sz w:val="24"/>
          <w:szCs w:val="24"/>
        </w:rPr>
      </w:pPr>
      <w:bookmarkStart w:id="154" w:name="_Toc481056257"/>
      <w:bookmarkStart w:id="155" w:name="_Toc55303054"/>
      <w:r w:rsidRPr="004B07BE">
        <w:rPr>
          <w:rFonts w:cs="Times New Roman"/>
          <w:sz w:val="24"/>
          <w:szCs w:val="24"/>
        </w:rPr>
        <w:t>Литература</w:t>
      </w:r>
      <w:bookmarkEnd w:id="154"/>
      <w:bookmarkEnd w:id="155"/>
    </w:p>
    <w:p w:rsidR="00E44E96" w:rsidRPr="004B07BE" w:rsidRDefault="00E44E96" w:rsidP="004B07BE">
      <w:pPr>
        <w:pStyle w:val="3"/>
        <w:spacing w:line="276" w:lineRule="auto"/>
      </w:pPr>
      <w:bookmarkStart w:id="156" w:name="_Toc481056258"/>
      <w:bookmarkStart w:id="157" w:name="_Toc55303055"/>
      <w:r w:rsidRPr="004B07BE">
        <w:t>а) Основная литература:</w:t>
      </w:r>
      <w:bookmarkEnd w:id="156"/>
      <w:bookmarkEnd w:id="157"/>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Беркхов</w:t>
      </w:r>
      <w:proofErr w:type="spellEnd"/>
      <w:r w:rsidRPr="004B07BE">
        <w:rPr>
          <w:rFonts w:eastAsia="Calibri"/>
          <w:color w:val="262626"/>
        </w:rPr>
        <w:t xml:space="preserve"> Л. История христианских доктрин. СПб. 2000.</w:t>
      </w:r>
    </w:p>
    <w:p w:rsidR="00280FDE" w:rsidRPr="00280FDE" w:rsidRDefault="00280FDE" w:rsidP="004B07BE">
      <w:pPr>
        <w:pStyle w:val="a7"/>
        <w:tabs>
          <w:tab w:val="left" w:pos="0"/>
        </w:tabs>
        <w:spacing w:after="120" w:line="276" w:lineRule="auto"/>
        <w:ind w:firstLine="0"/>
        <w:rPr>
          <w:rFonts w:eastAsia="Calibri"/>
        </w:rPr>
      </w:pPr>
      <w:r w:rsidRPr="00F7790E">
        <w:rPr>
          <w:rFonts w:eastAsia="Calibri"/>
        </w:rPr>
        <w:t xml:space="preserve">Васечко В. </w:t>
      </w:r>
      <w:proofErr w:type="spellStart"/>
      <w:r w:rsidRPr="00F7790E">
        <w:rPr>
          <w:rFonts w:eastAsia="Calibri"/>
        </w:rPr>
        <w:t>прот</w:t>
      </w:r>
      <w:proofErr w:type="spellEnd"/>
      <w:r w:rsidRPr="00F7790E">
        <w:rPr>
          <w:rFonts w:eastAsia="Calibri"/>
        </w:rPr>
        <w:t xml:space="preserve">., </w:t>
      </w:r>
      <w:r>
        <w:rPr>
          <w:rFonts w:eastAsia="Calibri"/>
        </w:rPr>
        <w:t xml:space="preserve">Серебряков Н., </w:t>
      </w:r>
      <w:proofErr w:type="spellStart"/>
      <w:r>
        <w:rPr>
          <w:rFonts w:eastAsia="Calibri"/>
        </w:rPr>
        <w:t>диак</w:t>
      </w:r>
      <w:proofErr w:type="spellEnd"/>
      <w:r>
        <w:rPr>
          <w:rFonts w:eastAsia="Calibri"/>
        </w:rPr>
        <w:t xml:space="preserve">. </w:t>
      </w:r>
      <w:r w:rsidRPr="00A16EC5">
        <w:rPr>
          <w:rFonts w:eastAsia="Calibri"/>
        </w:rPr>
        <w:t>Сравнительное богословие. История западных исповеданий. Христианство и наука</w:t>
      </w:r>
      <w:r>
        <w:rPr>
          <w:rFonts w:eastAsia="Calibri"/>
        </w:rPr>
        <w:t>. М.: ПСТГУ, 2020.</w:t>
      </w:r>
    </w:p>
    <w:p w:rsidR="00E44E96" w:rsidRPr="004B07BE" w:rsidRDefault="00E44E96" w:rsidP="004B07BE">
      <w:pPr>
        <w:pStyle w:val="4"/>
        <w:numPr>
          <w:ilvl w:val="0"/>
          <w:numId w:val="0"/>
        </w:numPr>
        <w:spacing w:before="0" w:after="120"/>
        <w:ind w:left="1584" w:hanging="864"/>
        <w:rPr>
          <w:rFonts w:eastAsia="Calibri"/>
          <w:sz w:val="24"/>
          <w:szCs w:val="24"/>
        </w:rPr>
      </w:pPr>
      <w:r w:rsidRPr="004B07BE">
        <w:rPr>
          <w:rFonts w:eastAsia="Calibri"/>
          <w:sz w:val="24"/>
          <w:szCs w:val="24"/>
        </w:rPr>
        <w:t>Источники:</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Догматические послания православных иерархов XVII-XIX веков о православной вере. Св.-Троицкая Сергиева Лавра, 1995.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Кальвин Ж. Наставления в христианской вере. Кн.1-4, М.1997-1998.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Катехизис Католической Церкви. М. 1996.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Книга Согласия. Минск, 1998.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Христианское вероучение. Догматические тексты учительства Церкви (III – XX вв.). С-П. 2002.</w:t>
      </w:r>
    </w:p>
    <w:p w:rsidR="00E44E96" w:rsidRPr="004B07BE" w:rsidRDefault="00E44E96" w:rsidP="004B07BE">
      <w:pPr>
        <w:pStyle w:val="3"/>
        <w:spacing w:line="276" w:lineRule="auto"/>
      </w:pPr>
      <w:bookmarkStart w:id="158" w:name="_Toc481056259"/>
      <w:bookmarkStart w:id="159" w:name="_Toc55303056"/>
      <w:r w:rsidRPr="004B07BE">
        <w:t>б) Дополнительная литература:</w:t>
      </w:r>
      <w:bookmarkEnd w:id="158"/>
      <w:bookmarkEnd w:id="159"/>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Козлов М. </w:t>
      </w:r>
      <w:proofErr w:type="spellStart"/>
      <w:r w:rsidRPr="004B07BE">
        <w:rPr>
          <w:rFonts w:eastAsia="Calibri"/>
          <w:color w:val="262626"/>
        </w:rPr>
        <w:t>прот</w:t>
      </w:r>
      <w:proofErr w:type="spellEnd"/>
      <w:r w:rsidRPr="004B07BE">
        <w:rPr>
          <w:rFonts w:eastAsia="Calibri"/>
          <w:color w:val="262626"/>
        </w:rPr>
        <w:t>. Западное христианство: взгляд с Востока. М., 2009.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Хрестоматия по сравнительному богословию. Троице-Сергиева Лавра, 2005. </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Антонини</w:t>
      </w:r>
      <w:proofErr w:type="spellEnd"/>
      <w:r w:rsidRPr="004B07BE">
        <w:rPr>
          <w:rFonts w:eastAsia="Calibri"/>
          <w:color w:val="262626"/>
        </w:rPr>
        <w:t xml:space="preserve"> Б. Божественное Откровение. М. 1992</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lastRenderedPageBreak/>
        <w:t>Барт К. Толкование на Послание к Римлянам. М.2005.</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Бонхоффер</w:t>
      </w:r>
      <w:proofErr w:type="spellEnd"/>
      <w:r w:rsidRPr="004B07BE">
        <w:rPr>
          <w:rFonts w:eastAsia="Calibri"/>
          <w:color w:val="262626"/>
        </w:rPr>
        <w:t xml:space="preserve"> Д. Сопротивление и покорность. М. 1994.</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Брэнлер</w:t>
      </w:r>
      <w:proofErr w:type="spellEnd"/>
      <w:r w:rsidRPr="004B07BE">
        <w:rPr>
          <w:rFonts w:eastAsia="Calibri"/>
          <w:color w:val="262626"/>
        </w:rPr>
        <w:t xml:space="preserve"> Г. Мартин Лютер. Теология и революция. С-П. 2000.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Вебер М. Протестантская этика и дух капитализма (любое издание)</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Воронов Л. </w:t>
      </w:r>
      <w:proofErr w:type="spellStart"/>
      <w:r w:rsidRPr="004B07BE">
        <w:rPr>
          <w:rFonts w:eastAsia="Calibri"/>
          <w:color w:val="262626"/>
        </w:rPr>
        <w:t>свящ</w:t>
      </w:r>
      <w:proofErr w:type="spellEnd"/>
      <w:r w:rsidRPr="004B07BE">
        <w:rPr>
          <w:rFonts w:eastAsia="Calibri"/>
          <w:color w:val="262626"/>
        </w:rPr>
        <w:t>. Проблема Предания в Церкви. – "ЖМП", 1964, №4, с.67 …</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Джероза</w:t>
      </w:r>
      <w:proofErr w:type="spellEnd"/>
      <w:r w:rsidRPr="004B07BE">
        <w:rPr>
          <w:rFonts w:eastAsia="Calibri"/>
          <w:color w:val="262626"/>
        </w:rPr>
        <w:t xml:space="preserve"> Л. Каноническое право в Католической Церкви. М. 1996.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Дьяченко С. </w:t>
      </w:r>
      <w:proofErr w:type="spellStart"/>
      <w:r w:rsidRPr="004B07BE">
        <w:rPr>
          <w:rFonts w:eastAsia="Calibri"/>
          <w:color w:val="262626"/>
        </w:rPr>
        <w:t>свящ</w:t>
      </w:r>
      <w:proofErr w:type="spellEnd"/>
      <w:r w:rsidRPr="004B07BE">
        <w:rPr>
          <w:rFonts w:eastAsia="Calibri"/>
          <w:color w:val="262626"/>
        </w:rPr>
        <w:t>. Настольная книга для священно-церковно-служителей. М. 1993.</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Епифанович</w:t>
      </w:r>
      <w:proofErr w:type="spellEnd"/>
      <w:r w:rsidRPr="004B07BE">
        <w:rPr>
          <w:rFonts w:eastAsia="Calibri"/>
          <w:color w:val="262626"/>
        </w:rPr>
        <w:t xml:space="preserve"> Л. Записки по обличительному богословию. Новочеркасск, 1904, 1913.</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Иларион</w:t>
      </w:r>
      <w:proofErr w:type="spellEnd"/>
      <w:r w:rsidRPr="004B07BE">
        <w:rPr>
          <w:rFonts w:eastAsia="Calibri"/>
          <w:color w:val="262626"/>
        </w:rPr>
        <w:t xml:space="preserve"> (Троицкий) </w:t>
      </w:r>
      <w:proofErr w:type="spellStart"/>
      <w:r w:rsidRPr="004B07BE">
        <w:rPr>
          <w:rFonts w:eastAsia="Calibri"/>
          <w:color w:val="262626"/>
        </w:rPr>
        <w:t>архим</w:t>
      </w:r>
      <w:proofErr w:type="spellEnd"/>
      <w:r w:rsidRPr="004B07BE">
        <w:rPr>
          <w:rFonts w:eastAsia="Calibri"/>
          <w:color w:val="262626"/>
        </w:rPr>
        <w:t>. Христианства нет без Церкви. М. 1991.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Исаев С.А. Теология смерти. М. 1989.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Исидор (Богоявленский) </w:t>
      </w:r>
      <w:proofErr w:type="spellStart"/>
      <w:r w:rsidRPr="004B07BE">
        <w:rPr>
          <w:rFonts w:eastAsia="Calibri"/>
          <w:color w:val="262626"/>
        </w:rPr>
        <w:t>еп</w:t>
      </w:r>
      <w:proofErr w:type="spellEnd"/>
      <w:r w:rsidRPr="004B07BE">
        <w:rPr>
          <w:rFonts w:eastAsia="Calibri"/>
          <w:color w:val="262626"/>
        </w:rPr>
        <w:t>. Рождество Богородицы. (По православному и римско-католическому учению). – "Журнал Московской Патриархии", 1949, 9, с.34-7.</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Кайпер</w:t>
      </w:r>
      <w:proofErr w:type="spellEnd"/>
      <w:r w:rsidRPr="004B07BE">
        <w:rPr>
          <w:rFonts w:eastAsia="Calibri"/>
          <w:color w:val="262626"/>
        </w:rPr>
        <w:t xml:space="preserve"> А. Христианское мировоззрение: лекции по кальвинизму. </w:t>
      </w:r>
      <w:proofErr w:type="gramStart"/>
      <w:r w:rsidRPr="004B07BE">
        <w:rPr>
          <w:rFonts w:eastAsia="Calibri"/>
          <w:color w:val="262626"/>
        </w:rPr>
        <w:t>СПб.,</w:t>
      </w:r>
      <w:proofErr w:type="gramEnd"/>
      <w:r w:rsidRPr="004B07BE">
        <w:rPr>
          <w:rFonts w:eastAsia="Calibri"/>
          <w:color w:val="262626"/>
        </w:rPr>
        <w:t xml:space="preserve"> 2002.</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Карпов П. Систематический указатель статей по основному, догматическому, нравственному и сравнительному богословию. С-П. 1888.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Керенский В.А. </w:t>
      </w:r>
      <w:proofErr w:type="spellStart"/>
      <w:r w:rsidRPr="004B07BE">
        <w:rPr>
          <w:rFonts w:eastAsia="Calibri"/>
          <w:color w:val="262626"/>
        </w:rPr>
        <w:t>Римо</w:t>
      </w:r>
      <w:proofErr w:type="spellEnd"/>
      <w:r w:rsidRPr="004B07BE">
        <w:rPr>
          <w:rFonts w:eastAsia="Calibri"/>
          <w:color w:val="262626"/>
        </w:rPr>
        <w:t>-католический модернизм. Харьков, 1911.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Карсавин</w:t>
      </w:r>
      <w:proofErr w:type="spellEnd"/>
      <w:r w:rsidRPr="004B07BE">
        <w:rPr>
          <w:rFonts w:eastAsia="Calibri"/>
          <w:color w:val="262626"/>
        </w:rPr>
        <w:t xml:space="preserve"> Л.П. Католичество. Томск, 1997.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Козлов М. </w:t>
      </w:r>
      <w:proofErr w:type="spellStart"/>
      <w:r w:rsidRPr="004B07BE">
        <w:rPr>
          <w:rFonts w:eastAsia="Calibri"/>
          <w:color w:val="262626"/>
        </w:rPr>
        <w:t>прот</w:t>
      </w:r>
      <w:proofErr w:type="spellEnd"/>
      <w:r w:rsidRPr="004B07BE">
        <w:rPr>
          <w:rFonts w:eastAsia="Calibri"/>
          <w:color w:val="262626"/>
        </w:rPr>
        <w:t>. Западное христианство: взгляд с Востока. М., 2009</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Кохомский</w:t>
      </w:r>
      <w:proofErr w:type="spellEnd"/>
      <w:r w:rsidRPr="004B07BE">
        <w:rPr>
          <w:rFonts w:eastAsia="Calibri"/>
          <w:color w:val="262626"/>
        </w:rPr>
        <w:t xml:space="preserve"> С.В. Учение Древней Церкви об </w:t>
      </w:r>
      <w:proofErr w:type="spellStart"/>
      <w:r w:rsidRPr="004B07BE">
        <w:rPr>
          <w:rFonts w:eastAsia="Calibri"/>
          <w:color w:val="262626"/>
        </w:rPr>
        <w:t>исхождении</w:t>
      </w:r>
      <w:proofErr w:type="spellEnd"/>
      <w:r w:rsidRPr="004B07BE">
        <w:rPr>
          <w:rFonts w:eastAsia="Calibri"/>
          <w:color w:val="262626"/>
        </w:rPr>
        <w:t xml:space="preserve"> Святого Духа Историко-догматический очерк. С-П. 1875.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Кремлевский А. История </w:t>
      </w:r>
      <w:proofErr w:type="spellStart"/>
      <w:r w:rsidRPr="004B07BE">
        <w:rPr>
          <w:rFonts w:eastAsia="Calibri"/>
          <w:color w:val="262626"/>
        </w:rPr>
        <w:t>пелагианства</w:t>
      </w:r>
      <w:proofErr w:type="spellEnd"/>
      <w:r w:rsidRPr="004B07BE">
        <w:rPr>
          <w:rFonts w:eastAsia="Calibri"/>
          <w:color w:val="262626"/>
        </w:rPr>
        <w:t xml:space="preserve"> и </w:t>
      </w:r>
      <w:proofErr w:type="spellStart"/>
      <w:r w:rsidRPr="004B07BE">
        <w:rPr>
          <w:rFonts w:eastAsia="Calibri"/>
          <w:color w:val="262626"/>
        </w:rPr>
        <w:t>пелагианская</w:t>
      </w:r>
      <w:proofErr w:type="spellEnd"/>
      <w:r w:rsidRPr="004B07BE">
        <w:rPr>
          <w:rFonts w:eastAsia="Calibri"/>
          <w:color w:val="262626"/>
        </w:rPr>
        <w:t xml:space="preserve"> доктрина. Казань, 1898.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Критика современной католической и протестантской теологии (социально-политические и нравственные аспекты). М. 1989.</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Кунцлер</w:t>
      </w:r>
      <w:proofErr w:type="spellEnd"/>
      <w:r w:rsidRPr="004B07BE">
        <w:rPr>
          <w:rFonts w:eastAsia="Calibri"/>
          <w:color w:val="262626"/>
        </w:rPr>
        <w:t xml:space="preserve"> М. Литургия Церкви. Кн.1-3. М. 2000-03.</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Кюнг</w:t>
      </w:r>
      <w:proofErr w:type="spellEnd"/>
      <w:r w:rsidRPr="004B07BE">
        <w:rPr>
          <w:rFonts w:eastAsia="Calibri"/>
          <w:color w:val="262626"/>
        </w:rPr>
        <w:t xml:space="preserve"> Г. Великие христианские мыслители. С-П. 2000.</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Кюнг</w:t>
      </w:r>
      <w:proofErr w:type="spellEnd"/>
      <w:r w:rsidRPr="004B07BE">
        <w:rPr>
          <w:rFonts w:eastAsia="Calibri"/>
          <w:color w:val="262626"/>
        </w:rPr>
        <w:t xml:space="preserve"> Г. Куда идет христианство? Теология на пути к новой парадигме. - "Путь", 1992, №2, с.144-82.</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Кюнг</w:t>
      </w:r>
      <w:proofErr w:type="spellEnd"/>
      <w:r w:rsidRPr="004B07BE">
        <w:rPr>
          <w:rFonts w:eastAsia="Calibri"/>
          <w:color w:val="262626"/>
        </w:rPr>
        <w:t xml:space="preserve"> Г. Религия на переломе времен. - "Мировое древо", 1993, №2, с.63-76;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Лебедев </w:t>
      </w:r>
      <w:proofErr w:type="spellStart"/>
      <w:r w:rsidRPr="004B07BE">
        <w:rPr>
          <w:rFonts w:eastAsia="Calibri"/>
          <w:color w:val="262626"/>
        </w:rPr>
        <w:t>А.свящ</w:t>
      </w:r>
      <w:proofErr w:type="spellEnd"/>
      <w:r w:rsidRPr="004B07BE">
        <w:rPr>
          <w:rFonts w:eastAsia="Calibri"/>
          <w:color w:val="262626"/>
        </w:rPr>
        <w:t>. О главенстве Папы или разности православных и папистов в учении о Церкви. С-П. 1887.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Лебедев </w:t>
      </w:r>
      <w:proofErr w:type="spellStart"/>
      <w:r w:rsidRPr="004B07BE">
        <w:rPr>
          <w:rFonts w:eastAsia="Calibri"/>
          <w:color w:val="262626"/>
        </w:rPr>
        <w:t>А.свящ</w:t>
      </w:r>
      <w:proofErr w:type="spellEnd"/>
      <w:r w:rsidRPr="004B07BE">
        <w:rPr>
          <w:rFonts w:eastAsia="Calibri"/>
          <w:color w:val="262626"/>
        </w:rPr>
        <w:t>. Разности Церквей Восточной и Западной в учении о Пресвятой Деве Марии Богородице. О непорочном зачатии. С-П. 1903.</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Лейн</w:t>
      </w:r>
      <w:proofErr w:type="spellEnd"/>
      <w:r w:rsidRPr="004B07BE">
        <w:rPr>
          <w:rFonts w:eastAsia="Calibri"/>
          <w:color w:val="262626"/>
        </w:rPr>
        <w:t xml:space="preserve"> Т. Христианские мыслители. С-П. 1997.</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Лобье</w:t>
      </w:r>
      <w:proofErr w:type="spellEnd"/>
      <w:r w:rsidRPr="004B07BE">
        <w:rPr>
          <w:rFonts w:eastAsia="Calibri"/>
          <w:color w:val="262626"/>
        </w:rPr>
        <w:t xml:space="preserve"> де П. Три града: социальное учение христианства. С-П.2001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lastRenderedPageBreak/>
        <w:t>Лосский</w:t>
      </w:r>
      <w:proofErr w:type="spellEnd"/>
      <w:r w:rsidRPr="004B07BE">
        <w:rPr>
          <w:rFonts w:eastAsia="Calibri"/>
          <w:color w:val="262626"/>
        </w:rPr>
        <w:t xml:space="preserve"> В.Н. Догмат о непорочном зачатии. "Богословские труды", №14, с.121-25.</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Лосский</w:t>
      </w:r>
      <w:proofErr w:type="spellEnd"/>
      <w:r w:rsidRPr="004B07BE">
        <w:rPr>
          <w:rFonts w:eastAsia="Calibri"/>
          <w:color w:val="262626"/>
        </w:rPr>
        <w:t xml:space="preserve"> В.Н. </w:t>
      </w:r>
      <w:proofErr w:type="spellStart"/>
      <w:r w:rsidRPr="004B07BE">
        <w:rPr>
          <w:rFonts w:eastAsia="Calibri"/>
          <w:color w:val="262626"/>
        </w:rPr>
        <w:t>Исхождение</w:t>
      </w:r>
      <w:proofErr w:type="spellEnd"/>
      <w:r w:rsidRPr="004B07BE">
        <w:rPr>
          <w:rFonts w:eastAsia="Calibri"/>
          <w:color w:val="262626"/>
        </w:rPr>
        <w:t xml:space="preserve"> Святого Духа в православном учении о Троице. - "Журнал Московской Патриархии", 1973, №9, с.62-71.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Лосский</w:t>
      </w:r>
      <w:proofErr w:type="spellEnd"/>
      <w:r w:rsidRPr="004B07BE">
        <w:rPr>
          <w:rFonts w:eastAsia="Calibri"/>
          <w:color w:val="262626"/>
        </w:rPr>
        <w:t xml:space="preserve"> В.Н. Очерк мистического богословия Восточной Церкви. Догматическое богословие. М. 1991.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Лосский</w:t>
      </w:r>
      <w:proofErr w:type="spellEnd"/>
      <w:r w:rsidRPr="004B07BE">
        <w:rPr>
          <w:rFonts w:eastAsia="Calibri"/>
          <w:color w:val="262626"/>
        </w:rPr>
        <w:t xml:space="preserve"> В.Н. Предание и предания. "ЖМП", 1970. </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Любак</w:t>
      </w:r>
      <w:proofErr w:type="spellEnd"/>
      <w:r w:rsidRPr="004B07BE">
        <w:rPr>
          <w:rFonts w:eastAsia="Calibri"/>
          <w:color w:val="262626"/>
        </w:rPr>
        <w:t xml:space="preserve"> </w:t>
      </w:r>
      <w:proofErr w:type="spellStart"/>
      <w:r w:rsidRPr="004B07BE">
        <w:rPr>
          <w:rFonts w:eastAsia="Calibri"/>
          <w:color w:val="262626"/>
        </w:rPr>
        <w:t>А.кард</w:t>
      </w:r>
      <w:proofErr w:type="spellEnd"/>
      <w:r w:rsidRPr="004B07BE">
        <w:rPr>
          <w:rFonts w:eastAsia="Calibri"/>
          <w:color w:val="262626"/>
        </w:rPr>
        <w:t>. Мысли о Церкви. Милан-Москва, 1994.</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Маграт</w:t>
      </w:r>
      <w:proofErr w:type="spellEnd"/>
      <w:r w:rsidRPr="004B07BE">
        <w:rPr>
          <w:rFonts w:eastAsia="Calibri"/>
          <w:color w:val="262626"/>
        </w:rPr>
        <w:t xml:space="preserve"> А. Богословская мысль Реформации. Одесса, 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Майоров Г.Г. Формирование средневековой философии. М. 1979.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Малиновский Н. Протестантское учение о церковной иерархии. - "Вера и разум", 1886</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Мерзлюкин</w:t>
      </w:r>
      <w:proofErr w:type="spellEnd"/>
      <w:r w:rsidRPr="004B07BE">
        <w:rPr>
          <w:rFonts w:eastAsia="Calibri"/>
          <w:color w:val="262626"/>
        </w:rPr>
        <w:t xml:space="preserve"> А.С. О католическом догмате 1854 г. Париж, 1960.</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Митер</w:t>
      </w:r>
      <w:proofErr w:type="spellEnd"/>
      <w:r w:rsidRPr="004B07BE">
        <w:rPr>
          <w:rFonts w:eastAsia="Calibri"/>
          <w:color w:val="262626"/>
        </w:rPr>
        <w:t xml:space="preserve"> Х. Основные идеи кальвинизма. М. 1995.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Михаил (</w:t>
      </w:r>
      <w:proofErr w:type="spellStart"/>
      <w:r w:rsidRPr="004B07BE">
        <w:rPr>
          <w:rFonts w:eastAsia="Calibri"/>
          <w:color w:val="262626"/>
        </w:rPr>
        <w:t>Мудьюгин</w:t>
      </w:r>
      <w:proofErr w:type="spellEnd"/>
      <w:r w:rsidRPr="004B07BE">
        <w:rPr>
          <w:rFonts w:eastAsia="Calibri"/>
          <w:color w:val="262626"/>
        </w:rPr>
        <w:t xml:space="preserve">) </w:t>
      </w:r>
      <w:proofErr w:type="spellStart"/>
      <w:r w:rsidRPr="004B07BE">
        <w:rPr>
          <w:rFonts w:eastAsia="Calibri"/>
          <w:color w:val="262626"/>
        </w:rPr>
        <w:t>еп</w:t>
      </w:r>
      <w:proofErr w:type="spellEnd"/>
      <w:r w:rsidRPr="004B07BE">
        <w:rPr>
          <w:rFonts w:eastAsia="Calibri"/>
          <w:color w:val="262626"/>
        </w:rPr>
        <w:t xml:space="preserve">. Православная трактовка развития </w:t>
      </w:r>
      <w:proofErr w:type="spellStart"/>
      <w:r w:rsidRPr="004B07BE">
        <w:rPr>
          <w:rFonts w:eastAsia="Calibri"/>
          <w:color w:val="262626"/>
        </w:rPr>
        <w:t>мариологии</w:t>
      </w:r>
      <w:proofErr w:type="spellEnd"/>
      <w:r w:rsidRPr="004B07BE">
        <w:rPr>
          <w:rFonts w:eastAsia="Calibri"/>
          <w:color w:val="262626"/>
        </w:rPr>
        <w:t xml:space="preserve"> </w:t>
      </w:r>
      <w:proofErr w:type="spellStart"/>
      <w:r w:rsidRPr="004B07BE">
        <w:rPr>
          <w:rFonts w:eastAsia="Calibri"/>
          <w:color w:val="262626"/>
        </w:rPr>
        <w:t>Римо</w:t>
      </w:r>
      <w:proofErr w:type="spellEnd"/>
      <w:r w:rsidRPr="004B07BE">
        <w:rPr>
          <w:rFonts w:eastAsia="Calibri"/>
          <w:color w:val="262626"/>
        </w:rPr>
        <w:t xml:space="preserve">-католической Церкви за последнее столетие. - “Вестник Русского </w:t>
      </w:r>
      <w:proofErr w:type="gramStart"/>
      <w:r w:rsidRPr="004B07BE">
        <w:rPr>
          <w:rFonts w:eastAsia="Calibri"/>
          <w:color w:val="262626"/>
        </w:rPr>
        <w:t>западно-европейского</w:t>
      </w:r>
      <w:proofErr w:type="gramEnd"/>
      <w:r w:rsidRPr="004B07BE">
        <w:rPr>
          <w:rFonts w:eastAsia="Calibri"/>
          <w:color w:val="262626"/>
        </w:rPr>
        <w:t xml:space="preserve"> патриаршего Экзархата”, 1966.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Наги С. Католическая Церковь. Рим-Люблин, 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Некрасов А. Учение </w:t>
      </w:r>
      <w:proofErr w:type="spellStart"/>
      <w:r w:rsidRPr="004B07BE">
        <w:rPr>
          <w:rFonts w:eastAsia="Calibri"/>
          <w:color w:val="262626"/>
        </w:rPr>
        <w:t>св.Иоанна</w:t>
      </w:r>
      <w:proofErr w:type="spellEnd"/>
      <w:r w:rsidRPr="004B07BE">
        <w:rPr>
          <w:rFonts w:eastAsia="Calibri"/>
          <w:color w:val="262626"/>
        </w:rPr>
        <w:t xml:space="preserve"> </w:t>
      </w:r>
      <w:proofErr w:type="spellStart"/>
      <w:r w:rsidRPr="004B07BE">
        <w:rPr>
          <w:rFonts w:eastAsia="Calibri"/>
          <w:color w:val="262626"/>
        </w:rPr>
        <w:t>Дамаскина</w:t>
      </w:r>
      <w:proofErr w:type="spellEnd"/>
      <w:r w:rsidRPr="004B07BE">
        <w:rPr>
          <w:rFonts w:eastAsia="Calibri"/>
          <w:color w:val="262626"/>
        </w:rPr>
        <w:t xml:space="preserve"> о личном отношении Духа Святого к Сыну Божию. Казань, 1889.</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Нибур</w:t>
      </w:r>
      <w:proofErr w:type="spellEnd"/>
      <w:r w:rsidRPr="004B07BE">
        <w:rPr>
          <w:rFonts w:eastAsia="Calibri"/>
          <w:color w:val="262626"/>
        </w:rPr>
        <w:t xml:space="preserve"> Р., </w:t>
      </w:r>
      <w:proofErr w:type="spellStart"/>
      <w:r w:rsidRPr="004B07BE">
        <w:rPr>
          <w:rFonts w:eastAsia="Calibri"/>
          <w:color w:val="262626"/>
        </w:rPr>
        <w:t>Нибур</w:t>
      </w:r>
      <w:proofErr w:type="spellEnd"/>
      <w:r w:rsidRPr="004B07BE">
        <w:rPr>
          <w:rFonts w:eastAsia="Calibri"/>
          <w:color w:val="262626"/>
        </w:rPr>
        <w:t xml:space="preserve"> Р. Христос и культура. М.1996.</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Олесницкий</w:t>
      </w:r>
      <w:proofErr w:type="spellEnd"/>
      <w:r w:rsidRPr="004B07BE">
        <w:rPr>
          <w:rFonts w:eastAsia="Calibri"/>
          <w:color w:val="262626"/>
        </w:rPr>
        <w:t xml:space="preserve"> И. Символическое учение лютеран о таинстве Евхаристии и несостоятельность этого учения. Каменец-Подольск, 1894.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Орлов А. Лютер и Цвингли. Троице-Сергиева Лавра, 1905.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От Лютера до </w:t>
      </w:r>
      <w:proofErr w:type="spellStart"/>
      <w:r w:rsidRPr="004B07BE">
        <w:rPr>
          <w:rFonts w:eastAsia="Calibri"/>
          <w:color w:val="262626"/>
        </w:rPr>
        <w:t>Вайцзекера</w:t>
      </w:r>
      <w:proofErr w:type="spellEnd"/>
      <w:r w:rsidRPr="004B07BE">
        <w:rPr>
          <w:rFonts w:eastAsia="Calibri"/>
          <w:color w:val="262626"/>
        </w:rPr>
        <w:t>: великие протестантские мыслители Германии. М.1994.</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Пикирилли</w:t>
      </w:r>
      <w:proofErr w:type="spellEnd"/>
      <w:r w:rsidRPr="004B07BE">
        <w:rPr>
          <w:rFonts w:eastAsia="Calibri"/>
          <w:color w:val="262626"/>
        </w:rPr>
        <w:t xml:space="preserve"> Р. Е. Кальвинизм, </w:t>
      </w:r>
      <w:proofErr w:type="spellStart"/>
      <w:r w:rsidRPr="004B07BE">
        <w:rPr>
          <w:rFonts w:eastAsia="Calibri"/>
          <w:color w:val="262626"/>
        </w:rPr>
        <w:t>арминианство</w:t>
      </w:r>
      <w:proofErr w:type="spellEnd"/>
      <w:r w:rsidRPr="004B07BE">
        <w:rPr>
          <w:rFonts w:eastAsia="Calibri"/>
          <w:color w:val="262626"/>
        </w:rPr>
        <w:t xml:space="preserve"> и богословие. </w:t>
      </w:r>
      <w:proofErr w:type="gramStart"/>
      <w:r w:rsidRPr="004B07BE">
        <w:rPr>
          <w:rFonts w:eastAsia="Calibri"/>
          <w:color w:val="262626"/>
        </w:rPr>
        <w:t>СПб.:</w:t>
      </w:r>
      <w:proofErr w:type="gramEnd"/>
      <w:r w:rsidRPr="004B07BE">
        <w:rPr>
          <w:rFonts w:eastAsia="Calibri"/>
          <w:color w:val="262626"/>
        </w:rPr>
        <w:t xml:space="preserve"> Библия для всех, 2002.</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Писарев Л. Учение </w:t>
      </w:r>
      <w:proofErr w:type="spellStart"/>
      <w:r w:rsidRPr="004B07BE">
        <w:rPr>
          <w:rFonts w:eastAsia="Calibri"/>
          <w:color w:val="262626"/>
        </w:rPr>
        <w:t>бл.Августина</w:t>
      </w:r>
      <w:proofErr w:type="spellEnd"/>
      <w:r w:rsidRPr="004B07BE">
        <w:rPr>
          <w:rFonts w:eastAsia="Calibri"/>
          <w:color w:val="262626"/>
        </w:rPr>
        <w:t xml:space="preserve">, епископа </w:t>
      </w:r>
      <w:proofErr w:type="spellStart"/>
      <w:r w:rsidRPr="004B07BE">
        <w:rPr>
          <w:rFonts w:eastAsia="Calibri"/>
          <w:color w:val="262626"/>
        </w:rPr>
        <w:t>Иппонского</w:t>
      </w:r>
      <w:proofErr w:type="spellEnd"/>
      <w:r w:rsidRPr="004B07BE">
        <w:rPr>
          <w:rFonts w:eastAsia="Calibri"/>
          <w:color w:val="262626"/>
        </w:rPr>
        <w:t>, о человеке в его отношении к Богу. Казань, 1894.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Пономарев П.П. Учение Фомы </w:t>
      </w:r>
      <w:proofErr w:type="spellStart"/>
      <w:r w:rsidRPr="004B07BE">
        <w:rPr>
          <w:rFonts w:eastAsia="Calibri"/>
          <w:color w:val="262626"/>
        </w:rPr>
        <w:t>Аквината</w:t>
      </w:r>
      <w:proofErr w:type="spellEnd"/>
      <w:r w:rsidRPr="004B07BE">
        <w:rPr>
          <w:rFonts w:eastAsia="Calibri"/>
          <w:color w:val="262626"/>
        </w:rPr>
        <w:t xml:space="preserve"> о таинстве Евхаристии. Казань, 1905.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Православие и католичество: от конфронтации к диалогу. М. 2001.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Православие и экуменизм. М. 1998.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Преображенский Н. Современное англиканство. (Учение о присутствии Иисуса Христа в таинстве Евхаристии). - "Богословский вестник", 1901.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Романидис</w:t>
      </w:r>
      <w:proofErr w:type="spellEnd"/>
      <w:r w:rsidRPr="004B07BE">
        <w:rPr>
          <w:rFonts w:eastAsia="Calibri"/>
          <w:color w:val="262626"/>
        </w:rPr>
        <w:t xml:space="preserve"> И. </w:t>
      </w:r>
      <w:proofErr w:type="spellStart"/>
      <w:r w:rsidRPr="004B07BE">
        <w:rPr>
          <w:rFonts w:eastAsia="Calibri"/>
          <w:color w:val="262626"/>
        </w:rPr>
        <w:t>свящ</w:t>
      </w:r>
      <w:proofErr w:type="spellEnd"/>
      <w:r w:rsidRPr="004B07BE">
        <w:rPr>
          <w:rFonts w:eastAsia="Calibri"/>
          <w:color w:val="262626"/>
        </w:rPr>
        <w:t xml:space="preserve">. </w:t>
      </w:r>
      <w:proofErr w:type="spellStart"/>
      <w:r w:rsidRPr="004B07BE">
        <w:rPr>
          <w:rFonts w:eastAsia="Calibri"/>
          <w:color w:val="262626"/>
        </w:rPr>
        <w:t>Филиокве</w:t>
      </w:r>
      <w:proofErr w:type="spellEnd"/>
      <w:r w:rsidRPr="004B07BE">
        <w:rPr>
          <w:rFonts w:eastAsia="Calibri"/>
          <w:color w:val="262626"/>
        </w:rPr>
        <w:t xml:space="preserve">. - "Вестник Русского </w:t>
      </w:r>
      <w:proofErr w:type="gramStart"/>
      <w:r w:rsidRPr="004B07BE">
        <w:rPr>
          <w:rFonts w:eastAsia="Calibri"/>
          <w:color w:val="262626"/>
        </w:rPr>
        <w:t>западно-европейского</w:t>
      </w:r>
      <w:proofErr w:type="gramEnd"/>
      <w:r w:rsidRPr="004B07BE">
        <w:rPr>
          <w:rFonts w:eastAsia="Calibri"/>
          <w:color w:val="262626"/>
        </w:rPr>
        <w:t xml:space="preserve"> патриаршего Экзархата", 1975, №89-90, с.89-115.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Сергий (</w:t>
      </w:r>
      <w:proofErr w:type="spellStart"/>
      <w:r w:rsidRPr="004B07BE">
        <w:rPr>
          <w:rFonts w:eastAsia="Calibri"/>
          <w:color w:val="262626"/>
        </w:rPr>
        <w:t>Страгородский</w:t>
      </w:r>
      <w:proofErr w:type="spellEnd"/>
      <w:r w:rsidRPr="004B07BE">
        <w:rPr>
          <w:rFonts w:eastAsia="Calibri"/>
          <w:color w:val="262626"/>
        </w:rPr>
        <w:t xml:space="preserve">) </w:t>
      </w:r>
      <w:proofErr w:type="spellStart"/>
      <w:r w:rsidRPr="004B07BE">
        <w:rPr>
          <w:rFonts w:eastAsia="Calibri"/>
          <w:color w:val="262626"/>
        </w:rPr>
        <w:t>патр</w:t>
      </w:r>
      <w:proofErr w:type="spellEnd"/>
      <w:r w:rsidRPr="004B07BE">
        <w:rPr>
          <w:rFonts w:eastAsia="Calibri"/>
          <w:color w:val="262626"/>
        </w:rPr>
        <w:t xml:space="preserve">. Значение апостольского преемства в </w:t>
      </w:r>
      <w:proofErr w:type="spellStart"/>
      <w:r w:rsidRPr="004B07BE">
        <w:rPr>
          <w:rFonts w:eastAsia="Calibri"/>
          <w:color w:val="262626"/>
        </w:rPr>
        <w:t>инославии</w:t>
      </w:r>
      <w:proofErr w:type="spellEnd"/>
      <w:r w:rsidRPr="004B07BE">
        <w:rPr>
          <w:rFonts w:eastAsia="Calibri"/>
          <w:color w:val="262626"/>
        </w:rPr>
        <w:t>. — "Журнал Московской Патриархии", 1961, №10, с.30-45.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lastRenderedPageBreak/>
        <w:t>Сергий (</w:t>
      </w:r>
      <w:proofErr w:type="spellStart"/>
      <w:r w:rsidRPr="004B07BE">
        <w:rPr>
          <w:rFonts w:eastAsia="Calibri"/>
          <w:color w:val="262626"/>
        </w:rPr>
        <w:t>Страгородский</w:t>
      </w:r>
      <w:proofErr w:type="spellEnd"/>
      <w:r w:rsidRPr="004B07BE">
        <w:rPr>
          <w:rFonts w:eastAsia="Calibri"/>
          <w:color w:val="262626"/>
        </w:rPr>
        <w:t xml:space="preserve">) </w:t>
      </w:r>
      <w:proofErr w:type="spellStart"/>
      <w:r w:rsidRPr="004B07BE">
        <w:rPr>
          <w:rFonts w:eastAsia="Calibri"/>
          <w:color w:val="262626"/>
        </w:rPr>
        <w:t>архиеп</w:t>
      </w:r>
      <w:proofErr w:type="spellEnd"/>
      <w:r w:rsidRPr="004B07BE">
        <w:rPr>
          <w:rFonts w:eastAsia="Calibri"/>
          <w:color w:val="262626"/>
        </w:rPr>
        <w:t>. Православное учение о спасении. (любое издание)</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Сергий (</w:t>
      </w:r>
      <w:proofErr w:type="spellStart"/>
      <w:r w:rsidRPr="004B07BE">
        <w:rPr>
          <w:rFonts w:eastAsia="Calibri"/>
          <w:color w:val="262626"/>
        </w:rPr>
        <w:t>Страгородский</w:t>
      </w:r>
      <w:proofErr w:type="spellEnd"/>
      <w:r w:rsidRPr="004B07BE">
        <w:rPr>
          <w:rFonts w:eastAsia="Calibri"/>
          <w:color w:val="262626"/>
        </w:rPr>
        <w:t xml:space="preserve">) </w:t>
      </w:r>
      <w:proofErr w:type="spellStart"/>
      <w:r w:rsidRPr="004B07BE">
        <w:rPr>
          <w:rFonts w:eastAsia="Calibri"/>
          <w:color w:val="262626"/>
        </w:rPr>
        <w:t>патр</w:t>
      </w:r>
      <w:proofErr w:type="spellEnd"/>
      <w:r w:rsidRPr="004B07BE">
        <w:rPr>
          <w:rFonts w:eastAsia="Calibri"/>
          <w:color w:val="262626"/>
        </w:rPr>
        <w:t xml:space="preserve">. Отношение православного человека к своей Церкви и </w:t>
      </w:r>
      <w:proofErr w:type="spellStart"/>
      <w:r w:rsidRPr="004B07BE">
        <w:rPr>
          <w:rFonts w:eastAsia="Calibri"/>
          <w:color w:val="262626"/>
        </w:rPr>
        <w:t>инославию</w:t>
      </w:r>
      <w:proofErr w:type="spellEnd"/>
      <w:r w:rsidRPr="004B07BE">
        <w:rPr>
          <w:rFonts w:eastAsia="Calibri"/>
          <w:color w:val="262626"/>
        </w:rPr>
        <w:t>. — "Журнал Московской Патриархии", 1967, 1, с.63-69.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Современное католическое богословие. М. 2007.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Соколов. В.А. Иерархия Англиканской епископальной церкви. Сергиев Посад, 1897.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Соколов В.В. Средневековая философия. М. 1979.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Соколов В.В. Европейская философия ХV-ХVII вв. М. 1984.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Соколов И.П. Учение </w:t>
      </w:r>
      <w:proofErr w:type="spellStart"/>
      <w:r w:rsidRPr="004B07BE">
        <w:rPr>
          <w:rFonts w:eastAsia="Calibri"/>
          <w:color w:val="262626"/>
        </w:rPr>
        <w:t>Римо</w:t>
      </w:r>
      <w:proofErr w:type="spellEnd"/>
      <w:r w:rsidRPr="004B07BE">
        <w:rPr>
          <w:rFonts w:eastAsia="Calibri"/>
          <w:color w:val="262626"/>
        </w:rPr>
        <w:t xml:space="preserve">-католической Церкви о таинстве священства. Историко-догматический </w:t>
      </w:r>
      <w:proofErr w:type="spellStart"/>
      <w:r w:rsidRPr="004B07BE">
        <w:rPr>
          <w:rFonts w:eastAsia="Calibri"/>
          <w:color w:val="262626"/>
        </w:rPr>
        <w:t>обчерк</w:t>
      </w:r>
      <w:proofErr w:type="spellEnd"/>
      <w:r w:rsidRPr="004B07BE">
        <w:rPr>
          <w:rFonts w:eastAsia="Calibri"/>
          <w:color w:val="262626"/>
        </w:rPr>
        <w:t>. С-П. 1907.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Сорокин В. </w:t>
      </w:r>
      <w:proofErr w:type="spellStart"/>
      <w:r w:rsidRPr="004B07BE">
        <w:rPr>
          <w:rFonts w:eastAsia="Calibri"/>
          <w:color w:val="262626"/>
        </w:rPr>
        <w:t>свящ</w:t>
      </w:r>
      <w:proofErr w:type="spellEnd"/>
      <w:r w:rsidRPr="004B07BE">
        <w:rPr>
          <w:rFonts w:eastAsia="Calibri"/>
          <w:color w:val="262626"/>
        </w:rPr>
        <w:t xml:space="preserve">. Догмат </w:t>
      </w:r>
      <w:proofErr w:type="spellStart"/>
      <w:r w:rsidRPr="004B07BE">
        <w:rPr>
          <w:rFonts w:eastAsia="Calibri"/>
          <w:color w:val="262626"/>
        </w:rPr>
        <w:t>Римо</w:t>
      </w:r>
      <w:proofErr w:type="spellEnd"/>
      <w:r w:rsidRPr="004B07BE">
        <w:rPr>
          <w:rFonts w:eastAsia="Calibri"/>
          <w:color w:val="262626"/>
        </w:rPr>
        <w:t>-католической Церкви о взятии Божией Матери в небесную славу с православной точки зрения. - "Богословские труды", №10, с.67-90.</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Стуков Ф. Лютеранский догмат об оправдании верою. Историко-критический очерк. Казань, 1891.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Терентьев Н. Лютеранская вероисповедная система по символическим книгам. Казань, 1910.</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Теста Б. Таинства в Католической Церкви. М. 2000.</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Тиллих</w:t>
      </w:r>
      <w:proofErr w:type="spellEnd"/>
      <w:r w:rsidRPr="004B07BE">
        <w:rPr>
          <w:rFonts w:eastAsia="Calibri"/>
          <w:color w:val="262626"/>
        </w:rPr>
        <w:t xml:space="preserve"> П. Систематическое богословие. С-П. 1998.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Троицкий В.Н. Очерки истории догмата о Церкви. Сергиев Посад, 1912.</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t>Уивер</w:t>
      </w:r>
      <w:proofErr w:type="spellEnd"/>
      <w:r w:rsidRPr="004B07BE">
        <w:t xml:space="preserve"> Р. Х. Божественная благодать и человеческое действие: исследование </w:t>
      </w:r>
      <w:proofErr w:type="spellStart"/>
      <w:r w:rsidRPr="004B07BE">
        <w:t>полупелагианских</w:t>
      </w:r>
      <w:proofErr w:type="spellEnd"/>
      <w:r w:rsidRPr="004B07BE">
        <w:t xml:space="preserve"> споров. М., 2006. </w:t>
      </w:r>
    </w:p>
    <w:p w:rsidR="00E44E96" w:rsidRPr="004B07BE" w:rsidRDefault="00E44E96" w:rsidP="004B07BE">
      <w:pPr>
        <w:pStyle w:val="ad"/>
        <w:contextualSpacing/>
        <w:jc w:val="both"/>
        <w:rPr>
          <w:sz w:val="24"/>
          <w:szCs w:val="24"/>
          <w:lang w:val="ru-RU"/>
        </w:rPr>
      </w:pPr>
      <w:proofErr w:type="spellStart"/>
      <w:r w:rsidRPr="004B07BE">
        <w:rPr>
          <w:sz w:val="24"/>
          <w:szCs w:val="24"/>
          <w:lang w:val="ru-RU"/>
        </w:rPr>
        <w:t>Ферберн</w:t>
      </w:r>
      <w:proofErr w:type="spellEnd"/>
      <w:r w:rsidRPr="004B07BE">
        <w:rPr>
          <w:sz w:val="24"/>
          <w:szCs w:val="24"/>
          <w:lang w:val="ru-RU"/>
        </w:rPr>
        <w:t xml:space="preserve"> Д. Учение о Христе и благодати в Ранней Церкви. М., 2008. </w:t>
      </w:r>
    </w:p>
    <w:p w:rsidR="00E44E96" w:rsidRPr="004B07BE" w:rsidRDefault="00E44E96" w:rsidP="004B07BE">
      <w:pPr>
        <w:pStyle w:val="ad"/>
        <w:contextualSpacing/>
        <w:jc w:val="both"/>
        <w:rPr>
          <w:sz w:val="24"/>
          <w:szCs w:val="24"/>
          <w:lang w:val="ru-RU"/>
        </w:rPr>
      </w:pPr>
      <w:r w:rsidRPr="004B07BE">
        <w:rPr>
          <w:rFonts w:eastAsia="Calibri"/>
          <w:color w:val="262626"/>
          <w:sz w:val="24"/>
          <w:szCs w:val="24"/>
          <w:lang w:val="ru-RU"/>
        </w:rPr>
        <w:t xml:space="preserve">Филарет (Вахромеев). </w:t>
      </w:r>
      <w:proofErr w:type="spellStart"/>
      <w:r w:rsidRPr="004B07BE">
        <w:rPr>
          <w:rFonts w:eastAsia="Calibri"/>
          <w:color w:val="262626"/>
          <w:sz w:val="24"/>
          <w:szCs w:val="24"/>
          <w:lang w:val="ru-RU"/>
        </w:rPr>
        <w:t>архиеп</w:t>
      </w:r>
      <w:proofErr w:type="spellEnd"/>
      <w:r w:rsidRPr="004B07BE">
        <w:rPr>
          <w:rFonts w:eastAsia="Calibri"/>
          <w:color w:val="262626"/>
          <w:sz w:val="24"/>
          <w:szCs w:val="24"/>
          <w:lang w:val="ru-RU"/>
        </w:rPr>
        <w:t xml:space="preserve">. О </w:t>
      </w:r>
      <w:proofErr w:type="spellStart"/>
      <w:r w:rsidRPr="004B07BE">
        <w:rPr>
          <w:rFonts w:eastAsia="Calibri"/>
          <w:color w:val="262626"/>
          <w:sz w:val="24"/>
          <w:szCs w:val="24"/>
          <w:lang w:val="ru-RU"/>
        </w:rPr>
        <w:t>филиокве</w:t>
      </w:r>
      <w:proofErr w:type="spellEnd"/>
      <w:r w:rsidRPr="004B07BE">
        <w:rPr>
          <w:rFonts w:eastAsia="Calibri"/>
          <w:color w:val="262626"/>
          <w:sz w:val="24"/>
          <w:szCs w:val="24"/>
          <w:lang w:val="ru-RU"/>
        </w:rPr>
        <w:t xml:space="preserve">. (К дискуссии со Старокатолической Церковью). - "Журнал Московской Патриархии", 1972, 1, с.62-75.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Филарет (Дроздов) митр. Разговор между испытующим и уверенным в Православии Восточной Кафолической Церкви. М. 1849.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Флоровский Г. </w:t>
      </w:r>
      <w:proofErr w:type="spellStart"/>
      <w:r w:rsidRPr="004B07BE">
        <w:rPr>
          <w:rFonts w:eastAsia="Calibri"/>
          <w:color w:val="262626"/>
        </w:rPr>
        <w:t>свящ</w:t>
      </w:r>
      <w:proofErr w:type="spellEnd"/>
      <w:r w:rsidRPr="004B07BE">
        <w:rPr>
          <w:rFonts w:eastAsia="Calibri"/>
          <w:color w:val="262626"/>
        </w:rPr>
        <w:t>. О границах Церкви. - "Журнал Московской Патриархии", 1989, №5, с.71-3, №7, с.70-1.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Флоровский Г. </w:t>
      </w:r>
      <w:proofErr w:type="spellStart"/>
      <w:r w:rsidRPr="004B07BE">
        <w:rPr>
          <w:rFonts w:eastAsia="Calibri"/>
          <w:color w:val="262626"/>
        </w:rPr>
        <w:t>свящ</w:t>
      </w:r>
      <w:proofErr w:type="spellEnd"/>
      <w:r w:rsidRPr="004B07BE">
        <w:rPr>
          <w:rFonts w:eastAsia="Calibri"/>
          <w:color w:val="262626"/>
        </w:rPr>
        <w:t xml:space="preserve">. </w:t>
      </w:r>
      <w:proofErr w:type="spellStart"/>
      <w:r w:rsidRPr="004B07BE">
        <w:rPr>
          <w:rFonts w:eastAsia="Calibri"/>
          <w:color w:val="262626"/>
        </w:rPr>
        <w:t>Приснодева</w:t>
      </w:r>
      <w:proofErr w:type="spellEnd"/>
      <w:r w:rsidRPr="004B07BE">
        <w:rPr>
          <w:rFonts w:eastAsia="Calibri"/>
          <w:color w:val="262626"/>
        </w:rPr>
        <w:t xml:space="preserve"> Богородица. – Флоровский Г. </w:t>
      </w:r>
      <w:proofErr w:type="spellStart"/>
      <w:r w:rsidRPr="004B07BE">
        <w:rPr>
          <w:rFonts w:eastAsia="Calibri"/>
          <w:color w:val="262626"/>
        </w:rPr>
        <w:t>свящ</w:t>
      </w:r>
      <w:proofErr w:type="spellEnd"/>
      <w:r w:rsidRPr="004B07BE">
        <w:rPr>
          <w:rFonts w:eastAsia="Calibri"/>
          <w:color w:val="262626"/>
        </w:rPr>
        <w:t xml:space="preserve">. Догмат и история. М. 1998, с.165-80. </w:t>
      </w:r>
    </w:p>
    <w:p w:rsidR="00E44E96" w:rsidRPr="004B07BE" w:rsidRDefault="00E44E96" w:rsidP="004B07BE">
      <w:pPr>
        <w:pStyle w:val="a7"/>
        <w:tabs>
          <w:tab w:val="left" w:pos="0"/>
        </w:tabs>
        <w:spacing w:after="120" w:line="276" w:lineRule="auto"/>
        <w:ind w:firstLine="0"/>
      </w:pPr>
      <w:r w:rsidRPr="004B07BE">
        <w:t xml:space="preserve">Фокин А. Р. Блаженный Иероним </w:t>
      </w:r>
      <w:proofErr w:type="spellStart"/>
      <w:r w:rsidRPr="004B07BE">
        <w:t>Стридонский</w:t>
      </w:r>
      <w:proofErr w:type="spellEnd"/>
      <w:r w:rsidRPr="004B07BE">
        <w:t xml:space="preserve">: </w:t>
      </w:r>
      <w:proofErr w:type="spellStart"/>
      <w:r w:rsidRPr="004B07BE">
        <w:t>библеист</w:t>
      </w:r>
      <w:proofErr w:type="spellEnd"/>
      <w:r w:rsidRPr="004B07BE">
        <w:t xml:space="preserve">, экзегет, теолог. М., 2010. </w:t>
      </w:r>
    </w:p>
    <w:p w:rsidR="00E44E96" w:rsidRPr="004B07BE" w:rsidRDefault="00E44E96" w:rsidP="004B07BE">
      <w:pPr>
        <w:pStyle w:val="a7"/>
        <w:tabs>
          <w:tab w:val="left" w:pos="0"/>
        </w:tabs>
        <w:spacing w:after="120" w:line="276" w:lineRule="auto"/>
        <w:ind w:firstLine="0"/>
        <w:rPr>
          <w:rFonts w:eastAsia="Calibri"/>
          <w:color w:val="262626"/>
        </w:rPr>
      </w:pPr>
      <w:r w:rsidRPr="004B07BE">
        <w:t xml:space="preserve">Фокин А. Р. Формирование тринитарной доктрины в латинской патристике. М., 2014.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Хомяков А.С. Сочинения. Т.1-2, М.1994.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Хрестоматия по сравнительному богословию. Троице-Сергиева Лавра, 2005. </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Хрисанф</w:t>
      </w:r>
      <w:proofErr w:type="spellEnd"/>
      <w:r w:rsidRPr="004B07BE">
        <w:rPr>
          <w:rFonts w:eastAsia="Calibri"/>
          <w:color w:val="262626"/>
        </w:rPr>
        <w:t xml:space="preserve"> (</w:t>
      </w:r>
      <w:proofErr w:type="spellStart"/>
      <w:r w:rsidRPr="004B07BE">
        <w:rPr>
          <w:rFonts w:eastAsia="Calibri"/>
          <w:color w:val="262626"/>
        </w:rPr>
        <w:t>Ретивцев</w:t>
      </w:r>
      <w:proofErr w:type="spellEnd"/>
      <w:r w:rsidRPr="004B07BE">
        <w:rPr>
          <w:rFonts w:eastAsia="Calibri"/>
          <w:color w:val="262626"/>
        </w:rPr>
        <w:t xml:space="preserve">) </w:t>
      </w:r>
      <w:proofErr w:type="spellStart"/>
      <w:r w:rsidRPr="004B07BE">
        <w:rPr>
          <w:rFonts w:eastAsia="Calibri"/>
          <w:color w:val="262626"/>
        </w:rPr>
        <w:t>архим</w:t>
      </w:r>
      <w:proofErr w:type="spellEnd"/>
      <w:r w:rsidRPr="004B07BE">
        <w:rPr>
          <w:rFonts w:eastAsia="Calibri"/>
          <w:color w:val="262626"/>
        </w:rPr>
        <w:t xml:space="preserve">. Характер протестантства и его историческое развитие. СПб. 1871.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lastRenderedPageBreak/>
        <w:t xml:space="preserve">Цыпин В. </w:t>
      </w:r>
      <w:proofErr w:type="spellStart"/>
      <w:r w:rsidRPr="004B07BE">
        <w:rPr>
          <w:rFonts w:eastAsia="Calibri"/>
          <w:color w:val="262626"/>
        </w:rPr>
        <w:t>свящ</w:t>
      </w:r>
      <w:proofErr w:type="spellEnd"/>
      <w:r w:rsidRPr="004B07BE">
        <w:rPr>
          <w:rFonts w:eastAsia="Calibri"/>
          <w:color w:val="262626"/>
        </w:rPr>
        <w:t>. К вопросу о границах Церкви. - “Богословские труды”, Сборник, посвященный 300-летию МДА, с.193-225.</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Шостьин</w:t>
      </w:r>
      <w:proofErr w:type="spellEnd"/>
      <w:r w:rsidRPr="004B07BE">
        <w:rPr>
          <w:rFonts w:eastAsia="Calibri"/>
          <w:color w:val="262626"/>
        </w:rPr>
        <w:t xml:space="preserve"> А.П. Источники и предмет догматики по воззрению католического богословия последнего полустолетия. Харьков, 1889</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Шостьин</w:t>
      </w:r>
      <w:proofErr w:type="spellEnd"/>
      <w:r w:rsidRPr="004B07BE">
        <w:rPr>
          <w:rFonts w:eastAsia="Calibri"/>
          <w:color w:val="262626"/>
        </w:rPr>
        <w:t xml:space="preserve"> А.П. К вопросу о догматическом развитии Церкви. - "Вера и разум", 1886.</w:t>
      </w:r>
    </w:p>
    <w:p w:rsidR="00E44E96" w:rsidRPr="004B07BE" w:rsidRDefault="00E44E96" w:rsidP="004B07BE">
      <w:pPr>
        <w:pStyle w:val="1"/>
        <w:numPr>
          <w:ilvl w:val="0"/>
          <w:numId w:val="0"/>
        </w:numPr>
        <w:tabs>
          <w:tab w:val="clear" w:pos="993"/>
          <w:tab w:val="left" w:pos="851"/>
        </w:tabs>
        <w:spacing w:before="0" w:after="120"/>
        <w:jc w:val="both"/>
        <w:rPr>
          <w:b w:val="0"/>
        </w:rPr>
      </w:pPr>
    </w:p>
    <w:p w:rsidR="00E44E96" w:rsidRPr="004B07BE" w:rsidRDefault="00E44E96" w:rsidP="004B07BE">
      <w:pPr>
        <w:pStyle w:val="10"/>
        <w:spacing w:before="0" w:after="120"/>
        <w:rPr>
          <w:sz w:val="24"/>
        </w:rPr>
      </w:pPr>
      <w:bookmarkStart w:id="160" w:name="_Toc481056260"/>
      <w:bookmarkStart w:id="161" w:name="_Toc55303057"/>
      <w:r w:rsidRPr="004B07BE">
        <w:rPr>
          <w:sz w:val="24"/>
        </w:rPr>
        <w:t>Интернет-ресурсы</w:t>
      </w:r>
      <w:bookmarkEnd w:id="160"/>
      <w:bookmarkEnd w:id="161"/>
    </w:p>
    <w:p w:rsidR="00E44E96" w:rsidRPr="004B07BE" w:rsidRDefault="00840193" w:rsidP="004B07BE">
      <w:pPr>
        <w:jc w:val="both"/>
      </w:pPr>
      <w:hyperlink r:id="rId8" w:history="1">
        <w:r w:rsidR="00E44E96" w:rsidRPr="004B07BE">
          <w:rPr>
            <w:rStyle w:val="a8"/>
            <w:lang w:val="en-US"/>
          </w:rPr>
          <w:t>http</w:t>
        </w:r>
        <w:r w:rsidR="00E44E96" w:rsidRPr="004B07BE">
          <w:rPr>
            <w:rStyle w:val="a8"/>
          </w:rPr>
          <w:t>://</w:t>
        </w:r>
        <w:r w:rsidR="00E44E96" w:rsidRPr="004B07BE">
          <w:rPr>
            <w:rStyle w:val="a8"/>
            <w:lang w:val="en-US"/>
          </w:rPr>
          <w:t>www</w:t>
        </w:r>
        <w:r w:rsidR="00E44E96" w:rsidRPr="004B07BE">
          <w:rPr>
            <w:rStyle w:val="a8"/>
          </w:rPr>
          <w:t>.</w:t>
        </w:r>
        <w:proofErr w:type="spellStart"/>
        <w:r w:rsidR="00E44E96" w:rsidRPr="004B07BE">
          <w:rPr>
            <w:rStyle w:val="a8"/>
            <w:lang w:val="en-US"/>
          </w:rPr>
          <w:t>bogoslov</w:t>
        </w:r>
        <w:proofErr w:type="spellEnd"/>
        <w:r w:rsidR="00E44E96" w:rsidRPr="004B07BE">
          <w:rPr>
            <w:rStyle w:val="a8"/>
          </w:rPr>
          <w:t>.</w:t>
        </w:r>
        <w:proofErr w:type="spellStart"/>
        <w:r w:rsidR="00E44E96" w:rsidRPr="004B07BE">
          <w:rPr>
            <w:rStyle w:val="a8"/>
            <w:lang w:val="en-US"/>
          </w:rPr>
          <w:t>ru</w:t>
        </w:r>
        <w:proofErr w:type="spellEnd"/>
        <w:r w:rsidR="00E44E96" w:rsidRPr="004B07BE">
          <w:rPr>
            <w:rStyle w:val="a8"/>
          </w:rPr>
          <w:t>/</w:t>
        </w:r>
      </w:hyperlink>
    </w:p>
    <w:p w:rsidR="00E44E96" w:rsidRPr="004B07BE" w:rsidRDefault="00E44E96" w:rsidP="004B07BE">
      <w:pPr>
        <w:pStyle w:val="2"/>
        <w:spacing w:before="0" w:line="276" w:lineRule="auto"/>
        <w:rPr>
          <w:rFonts w:cs="Times New Roman"/>
          <w:sz w:val="24"/>
          <w:szCs w:val="24"/>
        </w:rPr>
      </w:pPr>
    </w:p>
    <w:p w:rsidR="00E44E96" w:rsidRPr="004B07BE" w:rsidRDefault="00E44E96" w:rsidP="004B07BE">
      <w:pPr>
        <w:pStyle w:val="2"/>
        <w:spacing w:before="0" w:line="276" w:lineRule="auto"/>
        <w:rPr>
          <w:rFonts w:cs="Times New Roman"/>
          <w:sz w:val="24"/>
          <w:szCs w:val="24"/>
        </w:rPr>
      </w:pPr>
      <w:bookmarkStart w:id="162" w:name="_Toc481056261"/>
      <w:bookmarkStart w:id="163" w:name="_Toc55303058"/>
      <w:r w:rsidRPr="004B07BE">
        <w:rPr>
          <w:rFonts w:cs="Times New Roman"/>
          <w:sz w:val="24"/>
          <w:szCs w:val="24"/>
        </w:rPr>
        <w:t>Методические указания для обучающихся по освоению дисциплины</w:t>
      </w:r>
      <w:bookmarkEnd w:id="162"/>
      <w:bookmarkEnd w:id="163"/>
    </w:p>
    <w:p w:rsidR="00E44E96" w:rsidRPr="004B07BE" w:rsidRDefault="00E44E96" w:rsidP="004B07BE">
      <w:pPr>
        <w:jc w:val="both"/>
        <w:rPr>
          <w:lang w:eastAsia="en-US"/>
        </w:rPr>
      </w:pPr>
      <w:r w:rsidRPr="004B07BE">
        <w:rPr>
          <w:lang w:eastAsia="en-US"/>
        </w:rPr>
        <w:t xml:space="preserve">Внеаудиторная работа подразумевает самостоятельную работу в больших городских библиотеках, а также специализированных богословских книжных собраниях и сети </w:t>
      </w:r>
      <w:proofErr w:type="spellStart"/>
      <w:r w:rsidRPr="004B07BE">
        <w:rPr>
          <w:lang w:eastAsia="en-US"/>
        </w:rPr>
        <w:t>Internet</w:t>
      </w:r>
      <w:proofErr w:type="spellEnd"/>
      <w:r w:rsidRPr="004B07BE">
        <w:rPr>
          <w:lang w:eastAsia="en-US"/>
        </w:rPr>
        <w:t xml:space="preserve"> с целью формирования и развития профессиональных навыков обучающихся, а также для подготовки к различным формам отчетности.</w:t>
      </w:r>
    </w:p>
    <w:p w:rsidR="00E44E96" w:rsidRPr="004B07BE" w:rsidRDefault="00E44E96" w:rsidP="004B07BE">
      <w:pPr>
        <w:pStyle w:val="10"/>
        <w:spacing w:before="0" w:after="120"/>
        <w:rPr>
          <w:sz w:val="24"/>
        </w:rPr>
      </w:pPr>
      <w:bookmarkStart w:id="164" w:name="_Toc467855262"/>
    </w:p>
    <w:p w:rsidR="00E44E96" w:rsidRPr="004B07BE" w:rsidRDefault="00E44E96" w:rsidP="004B07BE">
      <w:pPr>
        <w:pStyle w:val="2"/>
        <w:spacing w:before="0" w:line="276" w:lineRule="auto"/>
        <w:rPr>
          <w:rFonts w:cs="Times New Roman"/>
          <w:sz w:val="24"/>
          <w:szCs w:val="24"/>
        </w:rPr>
      </w:pPr>
      <w:bookmarkStart w:id="165" w:name="_Toc481056262"/>
      <w:bookmarkStart w:id="166" w:name="_Toc55303059"/>
      <w:r w:rsidRPr="004B07BE">
        <w:rPr>
          <w:rFonts w:cs="Times New Roman"/>
          <w:sz w:val="24"/>
          <w:szCs w:val="24"/>
        </w:rPr>
        <w:t>Материально-техническое обеспечение дисциплины</w:t>
      </w:r>
      <w:bookmarkEnd w:id="164"/>
      <w:bookmarkEnd w:id="165"/>
      <w:bookmarkEnd w:id="166"/>
      <w:r w:rsidRPr="004B07BE">
        <w:rPr>
          <w:rFonts w:cs="Times New Roman"/>
          <w:sz w:val="24"/>
          <w:szCs w:val="24"/>
        </w:rPr>
        <w:t xml:space="preserve"> </w:t>
      </w:r>
    </w:p>
    <w:p w:rsidR="00E44E96" w:rsidRPr="004B07BE" w:rsidRDefault="00E44E96" w:rsidP="004B07BE">
      <w:pPr>
        <w:jc w:val="both"/>
      </w:pPr>
      <w:r w:rsidRPr="004B07BE">
        <w:t xml:space="preserve">Предполагает наличие лекционной аудитории, снабженной проектором для работы в программе </w:t>
      </w:r>
      <w:proofErr w:type="spellStart"/>
      <w:r w:rsidRPr="004B07BE">
        <w:t>Microsoft</w:t>
      </w:r>
      <w:proofErr w:type="spellEnd"/>
      <w:r w:rsidRPr="004B07BE">
        <w:t xml:space="preserve"> </w:t>
      </w:r>
      <w:proofErr w:type="spellStart"/>
      <w:r w:rsidRPr="004B07BE">
        <w:t>Power</w:t>
      </w:r>
      <w:proofErr w:type="spellEnd"/>
      <w:r w:rsidRPr="004B07BE">
        <w:t xml:space="preserve"> </w:t>
      </w:r>
      <w:proofErr w:type="spellStart"/>
      <w:r w:rsidRPr="004B07BE">
        <w:t>Point</w:t>
      </w:r>
      <w:proofErr w:type="spellEnd"/>
      <w:r w:rsidRPr="004B07BE">
        <w:t>; кроме того необходим доступ к сети Интернет.</w:t>
      </w:r>
    </w:p>
    <w:p w:rsidR="00E44E96" w:rsidRPr="004B07BE" w:rsidRDefault="00E44E96" w:rsidP="004B07BE">
      <w:pPr>
        <w:jc w:val="both"/>
      </w:pPr>
    </w:p>
    <w:p w:rsidR="004B07BE" w:rsidRPr="004B07BE" w:rsidRDefault="004B07BE" w:rsidP="004B07BE">
      <w:pPr>
        <w:jc w:val="both"/>
        <w:rPr>
          <w:i/>
        </w:rPr>
      </w:pPr>
      <w:r w:rsidRPr="004B07BE">
        <w:rPr>
          <w:i/>
        </w:rPr>
        <w:t>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 498 о сетевой форме реализации ООП.</w:t>
      </w:r>
    </w:p>
    <w:p w:rsidR="004B07BE" w:rsidRPr="004B07BE" w:rsidRDefault="004B07BE" w:rsidP="004B07BE">
      <w:pPr>
        <w:jc w:val="both"/>
      </w:pPr>
    </w:p>
    <w:p w:rsidR="004B07BE" w:rsidRPr="004B07BE" w:rsidRDefault="004B07BE" w:rsidP="004B07BE">
      <w:pPr>
        <w:widowControl w:val="0"/>
        <w:autoSpaceDE w:val="0"/>
        <w:autoSpaceDN w:val="0"/>
        <w:adjustRightInd w:val="0"/>
        <w:rPr>
          <w:i/>
          <w:iCs/>
        </w:rPr>
      </w:pPr>
      <w:r w:rsidRPr="004B07BE">
        <w:rPr>
          <w:i/>
          <w:iCs/>
        </w:rPr>
        <w:t xml:space="preserve">Автор: Захаров Г.Е. </w:t>
      </w:r>
    </w:p>
    <w:p w:rsidR="004B07BE" w:rsidRPr="004B07BE" w:rsidRDefault="004B07BE" w:rsidP="004B07BE">
      <w:pPr>
        <w:widowControl w:val="0"/>
        <w:autoSpaceDE w:val="0"/>
        <w:autoSpaceDN w:val="0"/>
        <w:adjustRightInd w:val="0"/>
        <w:jc w:val="both"/>
        <w:rPr>
          <w:i/>
          <w:iCs/>
        </w:rPr>
      </w:pPr>
      <w:r w:rsidRPr="004B07BE">
        <w:rPr>
          <w:i/>
          <w:iCs/>
        </w:rPr>
        <w:t>Рецензент: Медведева А.А.</w:t>
      </w:r>
    </w:p>
    <w:p w:rsidR="004B07BE" w:rsidRPr="004B07BE" w:rsidRDefault="004B07BE" w:rsidP="004B07BE">
      <w:pPr>
        <w:autoSpaceDE w:val="0"/>
        <w:autoSpaceDN w:val="0"/>
        <w:adjustRightInd w:val="0"/>
        <w:jc w:val="both"/>
        <w:rPr>
          <w:i/>
          <w:iCs/>
        </w:rPr>
      </w:pPr>
    </w:p>
    <w:p w:rsidR="00E61383" w:rsidRPr="00280FDE" w:rsidRDefault="00280FDE" w:rsidP="00280FDE">
      <w:pPr>
        <w:spacing w:after="288"/>
        <w:jc w:val="both"/>
        <w:rPr>
          <w:i/>
          <w:iCs/>
          <w:color w:val="000000"/>
        </w:rPr>
      </w:pPr>
      <w:r w:rsidRPr="008B5CBE">
        <w:rPr>
          <w:i/>
        </w:rPr>
        <w:t xml:space="preserve">Программа одобрена на заседании кафедры Пастырского и нравственного богословия </w:t>
      </w:r>
      <w:r w:rsidRPr="008B5CBE">
        <w:rPr>
          <w:i/>
          <w:iCs/>
          <w:color w:val="000000"/>
        </w:rPr>
        <w:t xml:space="preserve">от </w:t>
      </w:r>
      <w:r>
        <w:rPr>
          <w:i/>
          <w:iCs/>
          <w:color w:val="000000"/>
        </w:rPr>
        <w:t>05.03.2020, протокол № 7-03-20.</w:t>
      </w:r>
    </w:p>
    <w:sectPr w:rsidR="00E61383" w:rsidRPr="00280FDE" w:rsidSect="006E441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C5D" w:rsidRDefault="00BB4C5D" w:rsidP="00C957B6">
      <w:r>
        <w:separator/>
      </w:r>
    </w:p>
  </w:endnote>
  <w:endnote w:type="continuationSeparator" w:id="0">
    <w:p w:rsidR="00BB4C5D" w:rsidRDefault="00BB4C5D" w:rsidP="00C9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219574"/>
      <w:docPartObj>
        <w:docPartGallery w:val="Page Numbers (Bottom of Page)"/>
        <w:docPartUnique/>
      </w:docPartObj>
    </w:sdtPr>
    <w:sdtEndPr/>
    <w:sdtContent>
      <w:p w:rsidR="002B7771" w:rsidRDefault="007E4D71">
        <w:pPr>
          <w:pStyle w:val="a5"/>
          <w:jc w:val="center"/>
        </w:pPr>
        <w:r>
          <w:fldChar w:fldCharType="begin"/>
        </w:r>
        <w:r w:rsidR="002B7771">
          <w:instrText>PAGE   \* MERGEFORMAT</w:instrText>
        </w:r>
        <w:r>
          <w:fldChar w:fldCharType="separate"/>
        </w:r>
        <w:r w:rsidR="00840193">
          <w:rPr>
            <w:noProof/>
          </w:rPr>
          <w:t>15</w:t>
        </w:r>
        <w:r>
          <w:rPr>
            <w:noProof/>
          </w:rPr>
          <w:fldChar w:fldCharType="end"/>
        </w:r>
      </w:p>
    </w:sdtContent>
  </w:sdt>
  <w:p w:rsidR="002B7771" w:rsidRDefault="002B77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C5D" w:rsidRDefault="00BB4C5D" w:rsidP="00C957B6">
      <w:r>
        <w:separator/>
      </w:r>
    </w:p>
  </w:footnote>
  <w:footnote w:type="continuationSeparator" w:id="0">
    <w:p w:rsidR="00BB4C5D" w:rsidRDefault="00BB4C5D" w:rsidP="00C95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95D672D"/>
    <w:multiLevelType w:val="hybridMultilevel"/>
    <w:tmpl w:val="01E0302E"/>
    <w:lvl w:ilvl="0" w:tplc="700E28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
    <w:nsid w:val="51E34B12"/>
    <w:multiLevelType w:val="hybridMultilevel"/>
    <w:tmpl w:val="65D05008"/>
    <w:lvl w:ilvl="0" w:tplc="096CD2C2">
      <w:start w:val="1"/>
      <w:numFmt w:val="bullet"/>
      <w:lvlText w:val=""/>
      <w:lvlJc w:val="left"/>
      <w:pPr>
        <w:tabs>
          <w:tab w:val="num" w:pos="425"/>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322BD2"/>
    <w:multiLevelType w:val="hybridMultilevel"/>
    <w:tmpl w:val="44886FD2"/>
    <w:lvl w:ilvl="0" w:tplc="67C0977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6">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U0MjSxNDYwsrQwNrdQ0lEKTi0uzszPAykwrAUANLsSHywAAAA="/>
  </w:docVars>
  <w:rsids>
    <w:rsidRoot w:val="00FB074C"/>
    <w:rsid w:val="000212D4"/>
    <w:rsid w:val="000728D7"/>
    <w:rsid w:val="0011114C"/>
    <w:rsid w:val="00177CC3"/>
    <w:rsid w:val="00210685"/>
    <w:rsid w:val="00280FDE"/>
    <w:rsid w:val="00290AF9"/>
    <w:rsid w:val="002B7771"/>
    <w:rsid w:val="002E6032"/>
    <w:rsid w:val="003962AC"/>
    <w:rsid w:val="00426BE9"/>
    <w:rsid w:val="004454A8"/>
    <w:rsid w:val="004B07BE"/>
    <w:rsid w:val="005A5EA6"/>
    <w:rsid w:val="005B03BF"/>
    <w:rsid w:val="005C0E52"/>
    <w:rsid w:val="005D1296"/>
    <w:rsid w:val="006712D3"/>
    <w:rsid w:val="006C1768"/>
    <w:rsid w:val="006C4E90"/>
    <w:rsid w:val="006E441C"/>
    <w:rsid w:val="00714354"/>
    <w:rsid w:val="007B3DA7"/>
    <w:rsid w:val="007E4D71"/>
    <w:rsid w:val="007F7C3A"/>
    <w:rsid w:val="00840193"/>
    <w:rsid w:val="008D18E2"/>
    <w:rsid w:val="008D7874"/>
    <w:rsid w:val="00957FFC"/>
    <w:rsid w:val="009D4953"/>
    <w:rsid w:val="00BB4C5D"/>
    <w:rsid w:val="00C04F64"/>
    <w:rsid w:val="00C212D2"/>
    <w:rsid w:val="00C22829"/>
    <w:rsid w:val="00C957B6"/>
    <w:rsid w:val="00CA6DA8"/>
    <w:rsid w:val="00CF3C95"/>
    <w:rsid w:val="00D10310"/>
    <w:rsid w:val="00D12147"/>
    <w:rsid w:val="00D2746D"/>
    <w:rsid w:val="00D864E9"/>
    <w:rsid w:val="00DF7DBD"/>
    <w:rsid w:val="00E44E96"/>
    <w:rsid w:val="00E61383"/>
    <w:rsid w:val="00E83E41"/>
    <w:rsid w:val="00EE6405"/>
    <w:rsid w:val="00F110B1"/>
    <w:rsid w:val="00F14707"/>
    <w:rsid w:val="00F26344"/>
    <w:rsid w:val="00FB074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E6067-2596-4D19-9BB3-E6763C44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7B6"/>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C04F64"/>
    <w:pPr>
      <w:spacing w:before="240" w:after="240"/>
      <w:jc w:val="both"/>
      <w:outlineLvl w:val="0"/>
    </w:pPr>
    <w:rPr>
      <w:rFonts w:eastAsiaTheme="minorHAnsi"/>
      <w:b/>
      <w:bCs/>
      <w:sz w:val="28"/>
      <w:lang w:eastAsia="en-U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C04F64"/>
    <w:rPr>
      <w:rFonts w:ascii="Times New Roman" w:hAnsi="Times New Roman" w:cs="Times New Roman"/>
      <w:b/>
      <w:bCs/>
      <w:sz w:val="28"/>
      <w:szCs w:val="24"/>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C957B6"/>
    <w:pPr>
      <w:tabs>
        <w:tab w:val="center" w:pos="4677"/>
        <w:tab w:val="right" w:pos="9355"/>
      </w:tabs>
    </w:pPr>
  </w:style>
  <w:style w:type="character" w:customStyle="1" w:styleId="a4">
    <w:name w:val="Верхний колонтитул Знак"/>
    <w:basedOn w:val="a0"/>
    <w:link w:val="a3"/>
    <w:uiPriority w:val="99"/>
    <w:rsid w:val="00C957B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957B6"/>
    <w:pPr>
      <w:tabs>
        <w:tab w:val="center" w:pos="4677"/>
        <w:tab w:val="right" w:pos="9355"/>
      </w:tabs>
    </w:pPr>
  </w:style>
  <w:style w:type="character" w:customStyle="1" w:styleId="a6">
    <w:name w:val="Нижний колонтитул Знак"/>
    <w:basedOn w:val="a0"/>
    <w:link w:val="a5"/>
    <w:uiPriority w:val="99"/>
    <w:rsid w:val="00C957B6"/>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C957B6"/>
    <w:pPr>
      <w:numPr>
        <w:numId w:val="3"/>
      </w:numPr>
      <w:tabs>
        <w:tab w:val="left" w:pos="993"/>
      </w:tabs>
      <w:spacing w:before="240" w:after="240"/>
    </w:pPr>
    <w:rPr>
      <w:b/>
    </w:rPr>
  </w:style>
  <w:style w:type="paragraph" w:customStyle="1" w:styleId="a7">
    <w:name w:val="УМКД Текст без нумерации"/>
    <w:basedOn w:val="21"/>
    <w:qFormat/>
    <w:rsid w:val="00C957B6"/>
    <w:pPr>
      <w:keepLines/>
      <w:spacing w:after="0" w:line="360" w:lineRule="auto"/>
      <w:ind w:left="0" w:firstLine="567"/>
      <w:jc w:val="both"/>
    </w:pPr>
  </w:style>
  <w:style w:type="paragraph" w:styleId="21">
    <w:name w:val="Body Text Indent 2"/>
    <w:basedOn w:val="a"/>
    <w:link w:val="22"/>
    <w:uiPriority w:val="99"/>
    <w:semiHidden/>
    <w:unhideWhenUsed/>
    <w:rsid w:val="00C957B6"/>
    <w:pPr>
      <w:spacing w:line="480" w:lineRule="auto"/>
      <w:ind w:left="283"/>
    </w:pPr>
  </w:style>
  <w:style w:type="character" w:customStyle="1" w:styleId="22">
    <w:name w:val="Основной текст с отступом 2 Знак"/>
    <w:basedOn w:val="a0"/>
    <w:link w:val="21"/>
    <w:uiPriority w:val="99"/>
    <w:semiHidden/>
    <w:rsid w:val="00C957B6"/>
    <w:rPr>
      <w:rFonts w:ascii="Times New Roman" w:eastAsia="Times New Roman" w:hAnsi="Times New Roman" w:cs="Times New Roman"/>
      <w:sz w:val="24"/>
      <w:szCs w:val="24"/>
      <w:lang w:eastAsia="ru-RU"/>
    </w:rPr>
  </w:style>
  <w:style w:type="character" w:styleId="a8">
    <w:name w:val="Hyperlink"/>
    <w:basedOn w:val="a0"/>
    <w:uiPriority w:val="99"/>
    <w:unhideWhenUsed/>
    <w:rsid w:val="00E61383"/>
    <w:rPr>
      <w:color w:val="0000FF" w:themeColor="hyperlink"/>
      <w:u w:val="single"/>
    </w:rPr>
  </w:style>
  <w:style w:type="paragraph" w:styleId="a9">
    <w:name w:val="TOC Heading"/>
    <w:basedOn w:val="10"/>
    <w:next w:val="a"/>
    <w:uiPriority w:val="39"/>
    <w:unhideWhenUsed/>
    <w:qFormat/>
    <w:rsid w:val="00E61383"/>
    <w:pPr>
      <w:keepNext/>
      <w:keepLines/>
      <w:spacing w:before="480" w:after="0"/>
      <w:jc w:val="left"/>
      <w:outlineLvl w:val="9"/>
    </w:pPr>
    <w:rPr>
      <w:rFonts w:asciiTheme="majorHAnsi" w:eastAsiaTheme="majorEastAsia" w:hAnsiTheme="majorHAnsi" w:cstheme="majorBidi"/>
      <w:color w:val="365F91" w:themeColor="accent1" w:themeShade="BF"/>
      <w:szCs w:val="28"/>
      <w:lang w:eastAsia="ru-RU"/>
    </w:rPr>
  </w:style>
  <w:style w:type="paragraph" w:styleId="31">
    <w:name w:val="toc 3"/>
    <w:basedOn w:val="a"/>
    <w:next w:val="a"/>
    <w:autoRedefine/>
    <w:uiPriority w:val="39"/>
    <w:unhideWhenUsed/>
    <w:rsid w:val="00E61383"/>
    <w:pPr>
      <w:spacing w:after="100"/>
      <w:ind w:left="480"/>
    </w:pPr>
  </w:style>
  <w:style w:type="paragraph" w:styleId="12">
    <w:name w:val="toc 1"/>
    <w:basedOn w:val="a"/>
    <w:next w:val="a"/>
    <w:autoRedefine/>
    <w:uiPriority w:val="39"/>
    <w:unhideWhenUsed/>
    <w:rsid w:val="00E61383"/>
    <w:pPr>
      <w:spacing w:after="100"/>
    </w:pPr>
  </w:style>
  <w:style w:type="paragraph" w:styleId="aa">
    <w:name w:val="Balloon Text"/>
    <w:basedOn w:val="a"/>
    <w:link w:val="ab"/>
    <w:uiPriority w:val="99"/>
    <w:semiHidden/>
    <w:unhideWhenUsed/>
    <w:rsid w:val="00E61383"/>
    <w:rPr>
      <w:rFonts w:ascii="Tahoma" w:hAnsi="Tahoma" w:cs="Tahoma"/>
      <w:sz w:val="16"/>
      <w:szCs w:val="16"/>
    </w:rPr>
  </w:style>
  <w:style w:type="character" w:customStyle="1" w:styleId="ab">
    <w:name w:val="Текст выноски Знак"/>
    <w:basedOn w:val="a0"/>
    <w:link w:val="aa"/>
    <w:uiPriority w:val="99"/>
    <w:semiHidden/>
    <w:rsid w:val="00E61383"/>
    <w:rPr>
      <w:rFonts w:ascii="Tahoma" w:eastAsia="Times New Roman" w:hAnsi="Tahoma" w:cs="Tahoma"/>
      <w:sz w:val="16"/>
      <w:szCs w:val="16"/>
      <w:lang w:eastAsia="ru-RU"/>
    </w:rPr>
  </w:style>
  <w:style w:type="table" w:styleId="ac">
    <w:name w:val="Table Grid"/>
    <w:basedOn w:val="a1"/>
    <w:uiPriority w:val="59"/>
    <w:rsid w:val="00957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11114C"/>
    <w:pPr>
      <w:spacing w:after="100"/>
      <w:ind w:left="240"/>
    </w:pPr>
  </w:style>
  <w:style w:type="paragraph" w:styleId="ad">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
    <w:link w:val="ae"/>
    <w:uiPriority w:val="99"/>
    <w:rsid w:val="00C212D2"/>
    <w:rPr>
      <w:sz w:val="20"/>
      <w:szCs w:val="20"/>
      <w:lang w:val="el-GR"/>
    </w:rPr>
  </w:style>
  <w:style w:type="character" w:customStyle="1" w:styleId="ae">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0"/>
    <w:link w:val="ad"/>
    <w:uiPriority w:val="99"/>
    <w:rsid w:val="00C212D2"/>
    <w:rPr>
      <w:rFonts w:ascii="Times New Roman" w:eastAsia="Times New Roman" w:hAnsi="Times New Roman" w:cs="Times New Roman"/>
      <w:sz w:val="20"/>
      <w:szCs w:val="20"/>
      <w:lang w:val="el-GR" w:eastAsia="ru-RU"/>
    </w:rPr>
  </w:style>
  <w:style w:type="paragraph" w:styleId="af">
    <w:name w:val="List Paragraph"/>
    <w:basedOn w:val="a"/>
    <w:uiPriority w:val="34"/>
    <w:qFormat/>
    <w:rsid w:val="00E44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sl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7F785-AA2C-4C5D-9D1B-997DD6EF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4458</Words>
  <Characters>25414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Просто Вася</cp:lastModifiedBy>
  <cp:revision>7</cp:revision>
  <dcterms:created xsi:type="dcterms:W3CDTF">2017-07-26T09:27:00Z</dcterms:created>
  <dcterms:modified xsi:type="dcterms:W3CDTF">2020-11-07T16:07:00Z</dcterms:modified>
</cp:coreProperties>
</file>