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ДУХОВНАЯ ОБРАЗОВАТЕЛЬНАЯ РЕЛИГИОЗНАЯ ОРГАНИЗАЦИЯ ВЫСШЕГО ОБРАЗОВАНИЯ РУССКОЙ ПРАВОСЛАВНОЙ ЦЕРКВИ</w:t>
      </w: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ПРАВОСЛАВНЫЙ СВЯТО-ТИХОНОВСКИЙ БОГОСЛОВСКИЙ ИНСТИТУТ</w:t>
      </w: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КАФЕДРА ПАСТЫРСКОГО И НРАВСТВЕННОГО БОГОСЛОВИЯ</w:t>
      </w: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E34264" w:rsidRPr="00CB5004" w:rsidTr="00E34264">
        <w:tc>
          <w:tcPr>
            <w:tcW w:w="4785" w:type="dxa"/>
          </w:tcPr>
          <w:p w:rsidR="00E34264" w:rsidRPr="00CB5004" w:rsidRDefault="00E34264" w:rsidP="00CB5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4264" w:rsidRPr="00CB5004" w:rsidRDefault="00E34264" w:rsidP="00CB5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E34264" w:rsidRPr="00CB5004" w:rsidRDefault="00E34264" w:rsidP="00CB5004">
            <w:pPr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CB5004">
              <w:rPr>
                <w:rFonts w:eastAsia="Times New Roman"/>
                <w:i/>
                <w:sz w:val="24"/>
                <w:szCs w:val="24"/>
                <w:lang w:eastAsia="ru-RU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34264" w:rsidRPr="00CB5004" w:rsidRDefault="00E34264" w:rsidP="00CB5004">
            <w:pPr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CB5004">
              <w:rPr>
                <w:rFonts w:eastAsia="Times New Roman"/>
                <w:i/>
                <w:sz w:val="24"/>
                <w:szCs w:val="24"/>
                <w:lang w:eastAsia="ru-RU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CB500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ПСТБИ</w:t>
            </w:r>
          </w:p>
          <w:p w:rsidR="00E34264" w:rsidRPr="00CB5004" w:rsidRDefault="00E34264" w:rsidP="00CB5004">
            <w:pPr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CB500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_____________ / </w:t>
            </w:r>
            <w:proofErr w:type="spellStart"/>
            <w:r w:rsidRPr="00CB5004">
              <w:rPr>
                <w:rFonts w:eastAsia="Times New Roman"/>
                <w:i/>
                <w:sz w:val="24"/>
                <w:szCs w:val="24"/>
                <w:lang w:eastAsia="ru-RU"/>
              </w:rPr>
              <w:t>прот</w:t>
            </w:r>
            <w:proofErr w:type="spellEnd"/>
            <w:r w:rsidRPr="00CB5004">
              <w:rPr>
                <w:rFonts w:eastAsia="Times New Roman"/>
                <w:i/>
                <w:sz w:val="24"/>
                <w:szCs w:val="24"/>
                <w:lang w:eastAsia="ru-RU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34264" w:rsidRPr="00CB5004" w:rsidRDefault="00E34264" w:rsidP="00CB5004">
            <w:pPr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CB5004">
              <w:rPr>
                <w:rFonts w:eastAsia="Times New Roman"/>
                <w:i/>
                <w:sz w:val="24"/>
                <w:szCs w:val="24"/>
                <w:lang w:eastAsia="ru-RU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34264" w:rsidRPr="00CB5004" w:rsidRDefault="00E34264" w:rsidP="00CB5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E34264" w:rsidRPr="00CB5004" w:rsidRDefault="00E34264" w:rsidP="00CB5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РАБОЧАЯ ПРОГРАММА ДИСЦИПЛИНЫ</w:t>
      </w:r>
    </w:p>
    <w:p w:rsidR="00E34264" w:rsidRPr="00CB5004" w:rsidRDefault="00E34264" w:rsidP="00CB500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CB5004">
        <w:rPr>
          <w:rFonts w:eastAsia="Times New Roman"/>
          <w:b/>
          <w:sz w:val="24"/>
          <w:szCs w:val="24"/>
          <w:lang w:eastAsia="ru-RU"/>
        </w:rPr>
        <w:t>ПАТРОЛОГИЯ</w:t>
      </w: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i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Основная образовательная программа: </w:t>
      </w:r>
      <w:r w:rsidRPr="00CB5004">
        <w:rPr>
          <w:rFonts w:eastAsia="Times New Roman"/>
          <w:b/>
          <w:i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</w:p>
    <w:p w:rsidR="00E34264" w:rsidRPr="00CB5004" w:rsidRDefault="00E34264" w:rsidP="00CB5004">
      <w:pPr>
        <w:jc w:val="center"/>
        <w:rPr>
          <w:rFonts w:eastAsia="Times New Roman"/>
          <w:i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Квалификация выпускника: </w:t>
      </w:r>
      <w:r w:rsidRPr="00CB5004">
        <w:rPr>
          <w:rFonts w:eastAsia="Times New Roman"/>
          <w:b/>
          <w:i/>
          <w:sz w:val="24"/>
          <w:szCs w:val="24"/>
          <w:lang w:eastAsia="ru-RU"/>
        </w:rPr>
        <w:t>бакалавр богословия</w:t>
      </w:r>
    </w:p>
    <w:p w:rsidR="00E34264" w:rsidRPr="00CB5004" w:rsidRDefault="00E34264" w:rsidP="00CB5004">
      <w:pPr>
        <w:jc w:val="center"/>
        <w:rPr>
          <w:rFonts w:eastAsia="Times New Roman"/>
          <w:i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Форма обучения:</w:t>
      </w:r>
      <w:r w:rsidRPr="00CB5004">
        <w:rPr>
          <w:rFonts w:eastAsia="Times New Roman"/>
          <w:b/>
          <w:i/>
          <w:sz w:val="24"/>
          <w:szCs w:val="24"/>
          <w:lang w:eastAsia="ru-RU"/>
        </w:rPr>
        <w:t xml:space="preserve"> очная</w:t>
      </w:r>
      <w:r w:rsidR="008703E8" w:rsidRPr="00CB5004">
        <w:rPr>
          <w:rFonts w:eastAsia="Times New Roman"/>
          <w:b/>
          <w:i/>
          <w:sz w:val="24"/>
          <w:szCs w:val="24"/>
          <w:lang w:eastAsia="ru-RU"/>
        </w:rPr>
        <w:t>, очно-заочная</w:t>
      </w: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517611" w:rsidRPr="00CB5004" w:rsidRDefault="00517611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E34264" w:rsidRPr="00CB5004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Москва, 201</w:t>
      </w:r>
      <w:r w:rsidR="00517611" w:rsidRPr="00CB5004">
        <w:rPr>
          <w:rFonts w:eastAsia="Times New Roman"/>
          <w:sz w:val="24"/>
          <w:szCs w:val="24"/>
          <w:lang w:eastAsia="ru-RU"/>
        </w:rPr>
        <w:t>8</w:t>
      </w:r>
      <w:r w:rsidRPr="00CB5004">
        <w:rPr>
          <w:rFonts w:eastAsia="Times New Roman"/>
          <w:sz w:val="24"/>
          <w:szCs w:val="24"/>
          <w:lang w:eastAsia="ru-RU"/>
        </w:rPr>
        <w:t xml:space="preserve"> г.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81280965"/>
        <w:docPartObj>
          <w:docPartGallery w:val="Table of Contents"/>
          <w:docPartUnique/>
        </w:docPartObj>
      </w:sdtPr>
      <w:sdtContent>
        <w:p w:rsidR="00517611" w:rsidRPr="00CB5004" w:rsidRDefault="00517611" w:rsidP="00CB5004">
          <w:pPr>
            <w:pStyle w:val="af0"/>
            <w:spacing w:before="0" w:after="120" w:line="276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CB500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CB5004" w:rsidRPr="00CB5004" w:rsidRDefault="00517611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CB5004">
            <w:rPr>
              <w:bCs/>
            </w:rPr>
            <w:fldChar w:fldCharType="begin"/>
          </w:r>
          <w:r w:rsidRPr="00CB5004">
            <w:rPr>
              <w:bCs/>
            </w:rPr>
            <w:instrText xml:space="preserve"> TOC \o "1-3" \h \z \u </w:instrText>
          </w:r>
          <w:r w:rsidRPr="00CB5004">
            <w:rPr>
              <w:bCs/>
            </w:rPr>
            <w:fldChar w:fldCharType="separate"/>
          </w:r>
          <w:hyperlink w:anchor="_Toc2942767" w:history="1">
            <w:r w:rsidR="00CB5004" w:rsidRPr="00CB5004">
              <w:rPr>
                <w:rStyle w:val="a5"/>
                <w:bCs/>
                <w:noProof/>
              </w:rPr>
              <w:t>Цели освоения дисциплины</w:t>
            </w:r>
            <w:r w:rsidR="00CB5004" w:rsidRPr="00CB5004">
              <w:rPr>
                <w:noProof/>
                <w:webHidden/>
              </w:rPr>
              <w:tab/>
            </w:r>
            <w:r w:rsidR="00CB5004" w:rsidRPr="00CB5004">
              <w:rPr>
                <w:noProof/>
                <w:webHidden/>
              </w:rPr>
              <w:fldChar w:fldCharType="begin"/>
            </w:r>
            <w:r w:rsidR="00CB5004" w:rsidRPr="00CB5004">
              <w:rPr>
                <w:noProof/>
                <w:webHidden/>
              </w:rPr>
              <w:instrText xml:space="preserve"> PAGEREF _Toc2942767 \h </w:instrText>
            </w:r>
            <w:r w:rsidR="00CB5004" w:rsidRPr="00CB5004">
              <w:rPr>
                <w:noProof/>
                <w:webHidden/>
              </w:rPr>
            </w:r>
            <w:r w:rsidR="00CB5004" w:rsidRPr="00CB5004">
              <w:rPr>
                <w:noProof/>
                <w:webHidden/>
              </w:rPr>
              <w:fldChar w:fldCharType="separate"/>
            </w:r>
            <w:r w:rsidR="00CB5004">
              <w:rPr>
                <w:noProof/>
                <w:webHidden/>
              </w:rPr>
              <w:t>3</w:t>
            </w:r>
            <w:r w:rsidR="00CB5004"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68" w:history="1">
            <w:r w:rsidRPr="00CB5004">
              <w:rPr>
                <w:rStyle w:val="a5"/>
                <w:bCs/>
                <w:noProof/>
              </w:rPr>
              <w:t>Место дисциплины в структуре образовательной программы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_Toc2942768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69" w:history="1">
            <w:r w:rsidRPr="00CB5004">
              <w:rPr>
                <w:rStyle w:val="a5"/>
                <w:bCs/>
                <w:noProof/>
              </w:rPr>
              <w:t>Перечень планируемых результатов обучения по дисциплине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_Toc2942769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70" w:history="1">
            <w:r w:rsidRPr="00CB5004">
              <w:rPr>
                <w:rStyle w:val="a5"/>
                <w:iCs/>
                <w:noProof/>
              </w:rPr>
              <w:t>Компетенция, формируемая дисциплиной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_Toc2942770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71" w:history="1">
            <w:r w:rsidRPr="00CB5004">
              <w:rPr>
                <w:rStyle w:val="a5"/>
                <w:iCs/>
                <w:noProof/>
              </w:rPr>
              <w:t>Этапы освоения компетенции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_Toc2942771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72" w:history="1">
            <w:r w:rsidRPr="00CB5004">
              <w:rPr>
                <w:rStyle w:val="a5"/>
                <w:iCs/>
                <w:noProof/>
              </w:rPr>
              <w:t>Результаты обучения по дисциплине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_Toc2942772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73" w:history="1">
            <w:r w:rsidRPr="00CB5004">
              <w:rPr>
                <w:rStyle w:val="a5"/>
                <w:bCs/>
                <w:noProof/>
              </w:rPr>
              <w:t>Объём дисциплины</w:t>
            </w:r>
            <w:bookmarkStart w:id="72" w:name="_GoBack"/>
            <w:bookmarkEnd w:id="72"/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_Toc2942773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74" w:history="1">
            <w:r w:rsidRPr="00CB5004">
              <w:rPr>
                <w:rStyle w:val="a5"/>
                <w:bCs/>
                <w:noProof/>
              </w:rPr>
              <w:t>Разделы дисциплины и трудоемкость по видам учебных занятий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_Toc2942774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75" w:history="1">
            <w:r w:rsidRPr="00CB5004">
              <w:rPr>
                <w:rStyle w:val="a5"/>
                <w:bCs/>
                <w:noProof/>
              </w:rPr>
              <w:t>Содержание дисциплины, структурированное по темам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_Toc2942775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76" w:history="1">
            <w:r w:rsidRPr="00CB5004">
              <w:rPr>
                <w:rStyle w:val="a5"/>
                <w:bCs/>
                <w:noProof/>
              </w:rPr>
              <w:t>Учебно-методическое обеспечение самостоятельной работы обучающихся по дисциплине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_Toc2942776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77" w:history="1">
            <w:r w:rsidRPr="00CB5004">
              <w:rPr>
                <w:rStyle w:val="a5"/>
                <w:bCs/>
                <w:noProof/>
              </w:rPr>
              <w:t>Фонд оценочных средств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_Toc2942777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78" w:history="1">
            <w:r w:rsidRPr="00CB5004">
              <w:rPr>
                <w:rStyle w:val="a5"/>
                <w:iCs/>
                <w:noProof/>
              </w:rPr>
              <w:t>Информация о фонде оценочных средств и контролируемой компетенции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_Toc2942778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79" w:history="1">
            <w:r w:rsidRPr="00CB5004">
              <w:rPr>
                <w:rStyle w:val="a5"/>
                <w:iCs/>
                <w:noProof/>
              </w:rPr>
              <w:t>Показатели оценивания поэтапного освоения компетенции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_Toc2942779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80" w:history="1">
            <w:r w:rsidRPr="00CB5004">
              <w:rPr>
                <w:rStyle w:val="a5"/>
                <w:iCs/>
                <w:noProof/>
              </w:rPr>
              <w:t>Вопросы для проведения промежуточной аттестации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_Toc2942780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81" w:history="1">
            <w:r w:rsidRPr="00CB5004">
              <w:rPr>
                <w:rStyle w:val="a5"/>
                <w:iCs/>
                <w:noProof/>
              </w:rPr>
              <w:t>Критерии оценивания основного этапа освоения компетенции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_Toc2942781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82" w:history="1">
            <w:r w:rsidRPr="00CB5004">
              <w:rPr>
                <w:rStyle w:val="a5"/>
                <w:iCs/>
                <w:noProof/>
              </w:rPr>
              <w:t>Критерии оценивания устных опросов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_Toc2942782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83" w:history="1">
            <w:r w:rsidRPr="00CB5004">
              <w:rPr>
                <w:rStyle w:val="a5"/>
                <w:iCs/>
                <w:noProof/>
              </w:rPr>
              <w:t>Описание шкал оценивания основного этапа освоения компетенции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_Toc2942783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84" w:history="1">
            <w:r w:rsidRPr="00CB5004">
              <w:rPr>
                <w:rStyle w:val="a5"/>
                <w:iCs/>
                <w:noProof/>
              </w:rPr>
              <w:t>Средства оценивания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_Toc2942784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85" w:history="1">
            <w:r w:rsidRPr="00CB5004">
              <w:rPr>
                <w:rStyle w:val="a5"/>
                <w:bCs/>
                <w:noProof/>
              </w:rPr>
              <w:t>Литература по дисциплине.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_Toc2942785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86" w:history="1">
            <w:r w:rsidRPr="00CB5004">
              <w:rPr>
                <w:rStyle w:val="a5"/>
                <w:iCs/>
                <w:noProof/>
              </w:rPr>
              <w:t>а) Обязательная литература.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_Toc2942786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87" w:history="1">
            <w:r w:rsidRPr="00CB5004">
              <w:rPr>
                <w:rStyle w:val="a5"/>
                <w:iCs/>
                <w:noProof/>
              </w:rPr>
              <w:t>б) Дополнительная литература.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_Toc2942787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88" w:history="1">
            <w:r w:rsidRPr="00CB5004">
              <w:rPr>
                <w:rStyle w:val="a5"/>
                <w:iCs/>
                <w:noProof/>
              </w:rPr>
              <w:t>Источники: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_Toc2942788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89" w:history="1">
            <w:r w:rsidRPr="00CB5004">
              <w:rPr>
                <w:rStyle w:val="a5"/>
                <w:iCs/>
                <w:noProof/>
              </w:rPr>
              <w:t>Издания текстов в русских переводах: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_Toc2942789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90" w:history="1">
            <w:r w:rsidRPr="00CB5004">
              <w:rPr>
                <w:rStyle w:val="a5"/>
                <w:iCs/>
                <w:noProof/>
              </w:rPr>
              <w:t>Отдельные авторы: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_Toc2942790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91" w:history="1">
            <w:r w:rsidRPr="00CB5004">
              <w:rPr>
                <w:rStyle w:val="a5"/>
                <w:iCs/>
                <w:noProof/>
              </w:rPr>
              <w:t>Учебная: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_Toc2942791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92" w:history="1">
            <w:r w:rsidRPr="00CB5004">
              <w:rPr>
                <w:rStyle w:val="a5"/>
                <w:bCs/>
                <w:noProof/>
              </w:rPr>
              <w:t>Интернет-ресурсы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_Toc2942792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93" w:history="1">
            <w:r w:rsidRPr="00CB5004">
              <w:rPr>
                <w:rStyle w:val="a5"/>
                <w:bCs/>
                <w:noProof/>
              </w:rPr>
              <w:t>Методические указания для освоения дисциплины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_Toc2942793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CB5004" w:rsidRPr="00CB5004" w:rsidRDefault="00CB5004" w:rsidP="00CB5004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42794" w:history="1">
            <w:r w:rsidRPr="00CB5004">
              <w:rPr>
                <w:rStyle w:val="a5"/>
                <w:bCs/>
                <w:noProof/>
              </w:rPr>
              <w:t>Материально-техническая база  для осуществления образовательного процесса</w:t>
            </w:r>
            <w:r w:rsidRPr="00CB5004">
              <w:rPr>
                <w:noProof/>
                <w:webHidden/>
              </w:rPr>
              <w:tab/>
            </w:r>
            <w:r w:rsidRPr="00CB5004">
              <w:rPr>
                <w:noProof/>
                <w:webHidden/>
              </w:rPr>
              <w:fldChar w:fldCharType="begin"/>
            </w:r>
            <w:r w:rsidRPr="00CB5004">
              <w:rPr>
                <w:noProof/>
                <w:webHidden/>
              </w:rPr>
              <w:instrText xml:space="preserve"> PAGEREF _Toc2942794 \h </w:instrText>
            </w:r>
            <w:r w:rsidRPr="00CB5004">
              <w:rPr>
                <w:noProof/>
                <w:webHidden/>
              </w:rPr>
            </w:r>
            <w:r w:rsidRPr="00CB500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CB5004">
              <w:rPr>
                <w:noProof/>
                <w:webHidden/>
              </w:rPr>
              <w:fldChar w:fldCharType="end"/>
            </w:r>
          </w:hyperlink>
        </w:p>
        <w:p w:rsidR="00517611" w:rsidRPr="00CB5004" w:rsidRDefault="00517611" w:rsidP="00CB5004">
          <w:pPr>
            <w:rPr>
              <w:sz w:val="24"/>
              <w:szCs w:val="24"/>
            </w:rPr>
          </w:pPr>
          <w:r w:rsidRPr="00CB5004">
            <w:rPr>
              <w:bCs/>
              <w:sz w:val="24"/>
              <w:szCs w:val="24"/>
            </w:rPr>
            <w:fldChar w:fldCharType="end"/>
          </w:r>
        </w:p>
      </w:sdtContent>
    </w:sdt>
    <w:p w:rsidR="00517611" w:rsidRDefault="00517611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CB5004" w:rsidRPr="00CB5004" w:rsidRDefault="00CB500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73" w:name="_Toc488831930"/>
      <w:bookmarkStart w:id="74" w:name="_Toc2942767"/>
      <w:r w:rsidRPr="00CB5004">
        <w:rPr>
          <w:rFonts w:eastAsia="Times New Roman"/>
          <w:b/>
          <w:bCs/>
          <w:sz w:val="24"/>
          <w:szCs w:val="24"/>
          <w:lang w:eastAsia="ru-RU"/>
        </w:rPr>
        <w:lastRenderedPageBreak/>
        <w:t>Цели освоения дисциплины</w:t>
      </w:r>
      <w:bookmarkEnd w:id="73"/>
      <w:bookmarkEnd w:id="74"/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Целями освоения дисциплины «Патрология»  является</w:t>
      </w:r>
      <w:r w:rsidRPr="00CB5004">
        <w:rPr>
          <w:rFonts w:eastAsia="Times New Roman"/>
          <w:i/>
          <w:sz w:val="24"/>
          <w:szCs w:val="24"/>
          <w:lang w:eastAsia="ru-RU"/>
        </w:rPr>
        <w:t>:</w:t>
      </w:r>
    </w:p>
    <w:p w:rsidR="005E0A60" w:rsidRPr="00CB5004" w:rsidRDefault="005E0A60" w:rsidP="00CB5004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изучение церковно-исторического контекста </w:t>
      </w:r>
      <w:r w:rsidRPr="00CB5004">
        <w:rPr>
          <w:rFonts w:eastAsia="Times New Roman"/>
          <w:sz w:val="24"/>
          <w:szCs w:val="24"/>
          <w:lang w:val="en-US" w:eastAsia="ru-RU"/>
        </w:rPr>
        <w:t>I</w:t>
      </w:r>
      <w:r w:rsidRPr="00CB5004">
        <w:rPr>
          <w:rFonts w:eastAsia="Times New Roman"/>
          <w:sz w:val="24"/>
          <w:szCs w:val="24"/>
          <w:lang w:eastAsia="ru-RU"/>
        </w:rPr>
        <w:t xml:space="preserve"> – </w:t>
      </w:r>
      <w:r w:rsidRPr="00CB5004">
        <w:rPr>
          <w:rFonts w:eastAsia="Times New Roman"/>
          <w:sz w:val="24"/>
          <w:szCs w:val="24"/>
          <w:lang w:val="en-US" w:eastAsia="ru-RU"/>
        </w:rPr>
        <w:t>XV</w:t>
      </w:r>
      <w:r w:rsidRPr="00CB5004">
        <w:rPr>
          <w:rFonts w:eastAsia="Times New Roman"/>
          <w:sz w:val="24"/>
          <w:szCs w:val="24"/>
          <w:lang w:eastAsia="ru-RU"/>
        </w:rPr>
        <w:t xml:space="preserve"> вв.  во всем разнообразии отдельных исторических событий, повлиявших на возникновение и развитие христианской письменности и вероучения; </w:t>
      </w:r>
    </w:p>
    <w:p w:rsidR="005E0A60" w:rsidRPr="00CB5004" w:rsidRDefault="005E0A60" w:rsidP="00CB5004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знакомство с богословским наследием важнейших представителей церковной письменности во всем многообразии внутренних периодов, поколений, школ, традиций и отдельных авторов и памятников; вхождение в основную богословскую проблематику христианской церковной традиции, представленную в систематическом ключе (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богопознание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триадология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космология,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христология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антропологии,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экклезиология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, эсхатология, мистика и аскетика);</w:t>
      </w:r>
    </w:p>
    <w:p w:rsidR="005E0A60" w:rsidRPr="00CB5004" w:rsidRDefault="005E0A60" w:rsidP="00CB5004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знакомство с основными типами богословского творчества (проповедь и катехизация, богословская полемика и догматика, миссионерство и апологетика);</w:t>
      </w:r>
    </w:p>
    <w:p w:rsidR="005E0A60" w:rsidRPr="00CB5004" w:rsidRDefault="005E0A60" w:rsidP="00CB5004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освоение основной православной богословской терминологии, сложившейся в общих чертах в первое тысячелетие христианской истории; </w:t>
      </w:r>
    </w:p>
    <w:p w:rsidR="005E0A60" w:rsidRPr="00CB5004" w:rsidRDefault="005E0A60" w:rsidP="00CB5004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сравнение восточной и западной богословской традиции;</w:t>
      </w:r>
    </w:p>
    <w:p w:rsidR="005E0A60" w:rsidRPr="00CB5004" w:rsidRDefault="005E0A60" w:rsidP="00CB5004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знакомство с достижениями отечественной и западной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патрологической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науки.</w:t>
      </w:r>
    </w:p>
    <w:p w:rsidR="00E34264" w:rsidRPr="00CB5004" w:rsidRDefault="00E34264" w:rsidP="00CB5004">
      <w:pPr>
        <w:jc w:val="both"/>
        <w:rPr>
          <w:rFonts w:eastAsia="Times New Roman"/>
          <w:sz w:val="24"/>
          <w:szCs w:val="24"/>
          <w:lang w:eastAsia="ru-RU"/>
        </w:rPr>
      </w:pP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75" w:name="_Toc488831931"/>
      <w:bookmarkStart w:id="76" w:name="_Toc474326336"/>
      <w:bookmarkStart w:id="77" w:name="_Toc474158824"/>
      <w:bookmarkStart w:id="78" w:name="_Toc2942768"/>
      <w:r w:rsidRPr="00CB5004">
        <w:rPr>
          <w:rFonts w:eastAsia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  <w:bookmarkEnd w:id="75"/>
      <w:bookmarkEnd w:id="78"/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Дисциплина относится к обязательным дисциплинам вариативной части ООП. 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Общая связь предмета с другими дисциплинами: 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Патрология, наряду с рядом других богословских дисциплин (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библеистика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литургика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история церкви), с одной стороны, носит выраженный исторический характер. Этим обстоятельством обусловлен основной набор методов или частных специализаций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исследования: 1) исторические, поскольку исследование авторов и обстоятельств появления текстов роднит и сближает изучаемый предмет с разделом исторических исследований в гуманитарном знании. В историческом аспекте патрология во всем разнообразии приёмов и принципов исторического исследования призвана создать достоверную картину реальных обстоятельств возникновения тех или иных текстов, исторической деятельности отдельных авторов, формирования целых поколений и традиций в богословском творчестве древних христиан; 2) филологические, ибо исследование текстов требует от исследователя навыков работы с текстами первоисточников, переводов, а также с обширнейшей дополнительной научной литературой на русском и доступных современных языках. В филологическом аспекте патрология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свзана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 изучением древних текстов, исследованием их рукописной традиции, принципами сопоставления и сравнения различных текстов. Таким образом, курс имеет непосредственное касательство к историко-богословским дисциплинам —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библеистике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литургике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, истории церкви, а также к циклу филологических дисциплин классического образца (древние языки + один-два современных иностранных языка).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lastRenderedPageBreak/>
        <w:t xml:space="preserve">С другой стороны, патрология, имеющая дело с авторами-богословами и текстами, содержащими богословские идеи, не может устраниться от обязанности этот материал каким-то образом интерпретировать. Поэтому, в прямой зависимости от содержания и выразительных средств того или иного конкретного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патристического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памятника, настоящая церковно-научная дисциплина использует плоды наук «второго уровня рефлексии» </w:t>
      </w:r>
      <w:r w:rsidRPr="00CB5004">
        <w:rPr>
          <w:rFonts w:eastAsia="Times New Roman"/>
          <w:sz w:val="24"/>
          <w:szCs w:val="24"/>
          <w:lang w:eastAsia="ru-RU"/>
        </w:rPr>
        <w:sym w:font="Symbol" w:char="00BE"/>
      </w:r>
      <w:r w:rsidRPr="00CB5004">
        <w:rPr>
          <w:rFonts w:eastAsia="Times New Roman"/>
          <w:sz w:val="24"/>
          <w:szCs w:val="24"/>
          <w:lang w:eastAsia="ru-RU"/>
        </w:rPr>
        <w:t xml:space="preserve"> философии и богословия, перекликаясь тем самым с курсами по истории античной философии и догматическому богословию.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b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Наконец, изучая истоки и корни христианской богословской традиции, из поля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зрения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как педагога, так и студента не должно выпадать то обстоятельство, что эта традиция продолжает свое существование, будучи живым и развивающимся в современном мире мировоззрением. Тем самым, предмет «Патрология» примыкает к «актуальным» дисциплинам общего цикла теологического образования </w:t>
      </w:r>
      <w:r w:rsidRPr="00CB5004">
        <w:rPr>
          <w:rFonts w:eastAsia="Times New Roman"/>
          <w:sz w:val="24"/>
          <w:szCs w:val="24"/>
          <w:lang w:eastAsia="ru-RU"/>
        </w:rPr>
        <w:sym w:font="Symbol" w:char="00BE"/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литургике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, каноническому праву и практическому богословию.</w:t>
      </w:r>
    </w:p>
    <w:p w:rsidR="005E0A60" w:rsidRPr="00CB5004" w:rsidRDefault="005E0A60" w:rsidP="00CB50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ab/>
      </w: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79" w:name="_Toc480711564"/>
      <w:bookmarkStart w:id="80" w:name="_Toc488831932"/>
      <w:bookmarkStart w:id="81" w:name="_Toc2942769"/>
      <w:r w:rsidRPr="00CB5004">
        <w:rPr>
          <w:rFonts w:eastAsia="Times New Roman"/>
          <w:b/>
          <w:bCs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CB5004">
        <w:rPr>
          <w:rFonts w:eastAsia="Times New Roman"/>
          <w:b/>
          <w:bCs/>
          <w:sz w:val="24"/>
          <w:szCs w:val="24"/>
          <w:lang w:eastAsia="ru-RU"/>
        </w:rPr>
        <w:t>обучения по дисциплине</w:t>
      </w:r>
      <w:bookmarkEnd w:id="79"/>
      <w:bookmarkEnd w:id="80"/>
      <w:bookmarkEnd w:id="81"/>
      <w:proofErr w:type="gramEnd"/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82" w:name="_Toc488831933"/>
      <w:bookmarkStart w:id="83" w:name="_Toc2942770"/>
      <w:r w:rsidRPr="00CB5004">
        <w:rPr>
          <w:rFonts w:eastAsia="Times New Roman"/>
          <w:b/>
          <w:iCs/>
          <w:sz w:val="24"/>
          <w:szCs w:val="24"/>
          <w:lang w:eastAsia="ru-RU"/>
        </w:rPr>
        <w:t>Компетенция, формируемая дисциплиной</w:t>
      </w:r>
      <w:bookmarkEnd w:id="76"/>
      <w:bookmarkEnd w:id="77"/>
      <w:bookmarkEnd w:id="82"/>
      <w:bookmarkEnd w:id="83"/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bookmarkStart w:id="84" w:name="_Toc474326337"/>
      <w:bookmarkStart w:id="85" w:name="_Toc474158825"/>
      <w:bookmarkStart w:id="86" w:name="_Toc473718078"/>
      <w:bookmarkStart w:id="87" w:name="_Toc473664500"/>
      <w:r w:rsidRPr="00CB5004">
        <w:rPr>
          <w:rFonts w:eastAsia="Times New Roman"/>
          <w:sz w:val="24"/>
          <w:szCs w:val="24"/>
          <w:lang w:eastAsia="ru-RU"/>
        </w:rPr>
        <w:t>Дисциплина призвана сформировать у обучающихся общепрофессиональную компетенцию ОПК-2: способность использовать базовые знания в области теологии при решении профессиональных задач.</w:t>
      </w:r>
    </w:p>
    <w:p w:rsidR="005E0A60" w:rsidRPr="00CB5004" w:rsidRDefault="005E0A60" w:rsidP="00CB5004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88" w:name="_Toc488831934"/>
      <w:bookmarkStart w:id="89" w:name="_Toc2942771"/>
      <w:r w:rsidRPr="00CB5004">
        <w:rPr>
          <w:rFonts w:eastAsia="Times New Roman"/>
          <w:b/>
          <w:iCs/>
          <w:sz w:val="24"/>
          <w:szCs w:val="24"/>
          <w:lang w:eastAsia="ru-RU"/>
        </w:rPr>
        <w:t>Этапы освоения компетенции</w:t>
      </w:r>
      <w:bookmarkEnd w:id="84"/>
      <w:bookmarkEnd w:id="85"/>
      <w:bookmarkEnd w:id="86"/>
      <w:bookmarkEnd w:id="87"/>
      <w:bookmarkEnd w:id="88"/>
      <w:bookmarkEnd w:id="89"/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E34264" w:rsidRPr="00CB5004">
        <w:rPr>
          <w:rFonts w:eastAsia="Times New Roman"/>
          <w:sz w:val="24"/>
          <w:szCs w:val="24"/>
          <w:lang w:eastAsia="ru-RU"/>
        </w:rPr>
        <w:t xml:space="preserve"> и практик </w:t>
      </w:r>
      <w:r w:rsidRPr="00CB5004">
        <w:rPr>
          <w:rFonts w:eastAsia="Times New Roman"/>
          <w:sz w:val="24"/>
          <w:szCs w:val="24"/>
          <w:lang w:eastAsia="ru-RU"/>
        </w:rPr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E34264" w:rsidRPr="00CB5004">
        <w:rPr>
          <w:rFonts w:eastAsia="Times New Roman"/>
          <w:sz w:val="24"/>
          <w:szCs w:val="24"/>
          <w:lang w:eastAsia="ru-RU"/>
        </w:rPr>
        <w:t xml:space="preserve">всех </w:t>
      </w:r>
      <w:r w:rsidRPr="00CB5004">
        <w:rPr>
          <w:rFonts w:eastAsia="Times New Roman"/>
          <w:sz w:val="24"/>
          <w:szCs w:val="24"/>
          <w:lang w:eastAsia="ru-RU"/>
        </w:rPr>
        <w:t xml:space="preserve">дисциплин </w:t>
      </w:r>
      <w:r w:rsidR="00E34264" w:rsidRPr="00CB5004">
        <w:rPr>
          <w:rFonts w:eastAsia="Times New Roman"/>
          <w:sz w:val="24"/>
          <w:szCs w:val="24"/>
          <w:lang w:eastAsia="ru-RU"/>
        </w:rPr>
        <w:t xml:space="preserve">и практик </w:t>
      </w:r>
      <w:r w:rsidRPr="00CB5004">
        <w:rPr>
          <w:rFonts w:eastAsia="Times New Roman"/>
          <w:sz w:val="24"/>
          <w:szCs w:val="24"/>
          <w:lang w:eastAsia="ru-RU"/>
        </w:rPr>
        <w:t>образовательной программы</w:t>
      </w:r>
      <w:r w:rsidR="00E34264" w:rsidRPr="00CB5004">
        <w:rPr>
          <w:rFonts w:eastAsia="Times New Roman"/>
          <w:sz w:val="24"/>
          <w:szCs w:val="24"/>
          <w:lang w:eastAsia="ru-RU"/>
        </w:rPr>
        <w:t>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На начальном этапе в течение семестра формируются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знаниевые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Основной этап. Освоение этого этапа проходит к концу семестрового обучения.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Завершающий этап подразумевает достижение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CB5004">
        <w:rPr>
          <w:rFonts w:eastAsia="Times New Roman"/>
          <w:sz w:val="24"/>
          <w:szCs w:val="24"/>
          <w:lang w:eastAsia="ru-RU"/>
        </w:rPr>
        <w:lastRenderedPageBreak/>
        <w:t>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программы, обеспечивающих освоение данной компетенции.</w:t>
      </w: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90" w:name="_Toc474326338"/>
      <w:bookmarkStart w:id="91" w:name="_Toc474158826"/>
      <w:bookmarkStart w:id="92" w:name="_Toc473718079"/>
      <w:bookmarkStart w:id="93" w:name="_Toc473543270"/>
      <w:bookmarkStart w:id="94" w:name="_Toc473664501"/>
      <w:bookmarkStart w:id="95" w:name="_Toc473192889"/>
      <w:bookmarkStart w:id="96" w:name="_Toc488831935"/>
      <w:bookmarkStart w:id="97" w:name="_Toc2942772"/>
      <w:r w:rsidRPr="00CB5004">
        <w:rPr>
          <w:rFonts w:eastAsia="Times New Roman"/>
          <w:b/>
          <w:iCs/>
          <w:sz w:val="24"/>
          <w:szCs w:val="24"/>
          <w:lang w:eastAsia="ru-RU"/>
        </w:rPr>
        <w:t xml:space="preserve">Результаты </w:t>
      </w:r>
      <w:proofErr w:type="gramStart"/>
      <w:r w:rsidRPr="00CB5004">
        <w:rPr>
          <w:rFonts w:eastAsia="Times New Roman"/>
          <w:b/>
          <w:iCs/>
          <w:sz w:val="24"/>
          <w:szCs w:val="24"/>
          <w:lang w:eastAsia="ru-RU"/>
        </w:rPr>
        <w:t>обучения по дисциплине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proofErr w:type="gramEnd"/>
    </w:p>
    <w:p w:rsidR="00E34264" w:rsidRPr="00CB5004" w:rsidRDefault="00E34264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5E0A60" w:rsidRPr="00CB5004" w:rsidRDefault="00E34264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Результаты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обучения по дисциплине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5E0A60" w:rsidRPr="00CB5004" w:rsidTr="005E0A60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CB5004" w:rsidRDefault="005E0A60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500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CB5004" w:rsidRDefault="005E0A60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5004">
              <w:rPr>
                <w:rFonts w:eastAsia="Times New Roman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5E0A60" w:rsidRPr="00CB5004" w:rsidTr="005E0A60"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CB5004" w:rsidRDefault="00AD20B5" w:rsidP="00CB500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Знание основных имен и трудов Отцов Церкви;</w:t>
            </w:r>
          </w:p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Знание основных понятий и терминов теологии.</w:t>
            </w:r>
          </w:p>
          <w:p w:rsidR="005E0A60" w:rsidRPr="00CB5004" w:rsidRDefault="005E0A60" w:rsidP="00CB5004">
            <w:pPr>
              <w:jc w:val="both"/>
              <w:rPr>
                <w:rFonts w:eastAsia="Calibri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Знание основных событий истории Вселенской Церкви в их значении для формирования и развития богословской мысли;</w:t>
            </w:r>
          </w:p>
        </w:tc>
      </w:tr>
      <w:tr w:rsidR="005E0A60" w:rsidRPr="00CB5004" w:rsidTr="005E0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CB5004" w:rsidRDefault="005E0A60" w:rsidP="00CB5004">
            <w:pPr>
              <w:rPr>
                <w:rFonts w:eastAsia="Calibri"/>
                <w:sz w:val="24"/>
                <w:szCs w:val="24"/>
              </w:rPr>
            </w:pPr>
            <w:r w:rsidRPr="00CB5004">
              <w:rPr>
                <w:rFonts w:eastAsia="Calibri"/>
                <w:sz w:val="24"/>
                <w:szCs w:val="24"/>
              </w:rPr>
              <w:t>Умение охарактеризовать особенности богословских взглядов наиболее значимых отцов Церкви изучаемого периода;</w:t>
            </w:r>
          </w:p>
          <w:p w:rsidR="005E0A60" w:rsidRPr="00CB5004" w:rsidRDefault="005E0A60" w:rsidP="00CB5004">
            <w:pPr>
              <w:jc w:val="both"/>
              <w:rPr>
                <w:rFonts w:eastAsia="Calibri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Умение показать связь событий церковной истории с их богословской рефлексией;</w:t>
            </w:r>
          </w:p>
        </w:tc>
      </w:tr>
      <w:tr w:rsidR="005E0A60" w:rsidRPr="00CB5004" w:rsidTr="005E0A60">
        <w:trPr>
          <w:trHeight w:val="1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Владение навыком работы с источниками, приемами сбора и пополнения материала исследования;</w:t>
            </w:r>
          </w:p>
          <w:p w:rsidR="005E0A60" w:rsidRPr="00CB5004" w:rsidRDefault="005E0A60" w:rsidP="00CB5004">
            <w:pPr>
              <w:jc w:val="both"/>
              <w:rPr>
                <w:rFonts w:eastAsia="Calibri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Владение навыком выявления богословских идей того или иного автора на основе предложенного текста;</w:t>
            </w:r>
          </w:p>
        </w:tc>
      </w:tr>
      <w:tr w:rsidR="005E0A60" w:rsidRPr="00CB5004" w:rsidTr="005E0A60"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 xml:space="preserve">Основной </w:t>
            </w:r>
          </w:p>
          <w:p w:rsidR="005E0A60" w:rsidRPr="00CB5004" w:rsidRDefault="005E0A60" w:rsidP="00CB500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CB5004" w:rsidRDefault="005E0A60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Знание принципов разработки и применения практических знаний в собственных научных исследованиях;</w:t>
            </w:r>
          </w:p>
          <w:p w:rsidR="005E0A60" w:rsidRPr="00CB5004" w:rsidRDefault="005E0A60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B5004">
              <w:rPr>
                <w:rFonts w:eastAsia="Times New Roman"/>
                <w:sz w:val="24"/>
                <w:szCs w:val="24"/>
              </w:rPr>
              <w:t>Знание методов критического анализа, применяемые в теологии и других гуманитарных науках;</w:t>
            </w:r>
            <w:proofErr w:type="gramEnd"/>
          </w:p>
          <w:p w:rsidR="005E0A60" w:rsidRPr="00CB5004" w:rsidRDefault="005E0A60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Знание специфики выработки оригинальной исследовательской стратегии в области теологического образования и науки.</w:t>
            </w:r>
          </w:p>
          <w:p w:rsidR="005E0A60" w:rsidRPr="00CB5004" w:rsidRDefault="005E0A60" w:rsidP="00CB5004">
            <w:pPr>
              <w:jc w:val="both"/>
              <w:rPr>
                <w:rFonts w:eastAsia="Calibri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Знание принципов богословского анализа и специфики богословской оценки источника.</w:t>
            </w:r>
          </w:p>
        </w:tc>
      </w:tr>
      <w:tr w:rsidR="005E0A60" w:rsidRPr="00CB5004" w:rsidTr="005E0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Умение определять значение предложенного памятника богословской мысли для христианской церковной традиции, исходя из времени его создания и богословского контекста эпохи;</w:t>
            </w:r>
          </w:p>
          <w:p w:rsidR="005E0A60" w:rsidRPr="00CB5004" w:rsidRDefault="005E0A60" w:rsidP="00CB5004">
            <w:pPr>
              <w:tabs>
                <w:tab w:val="num" w:pos="60"/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Умение использовать полученные знания в собственной исследовательской практике;</w:t>
            </w:r>
          </w:p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 xml:space="preserve">Умение критически анализировать и правильно оценивать имеющиеся </w:t>
            </w:r>
            <w:r w:rsidRPr="00CB5004">
              <w:rPr>
                <w:rFonts w:eastAsia="Times New Roman"/>
                <w:sz w:val="24"/>
                <w:szCs w:val="24"/>
              </w:rPr>
              <w:lastRenderedPageBreak/>
              <w:t>научные теории в сфере теологи;</w:t>
            </w:r>
          </w:p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Умение оценить научную и практическую значимость любого исследовательского подхода;</w:t>
            </w:r>
          </w:p>
          <w:p w:rsidR="005E0A60" w:rsidRPr="00CB5004" w:rsidRDefault="005E0A60" w:rsidP="00CB5004">
            <w:pPr>
              <w:jc w:val="both"/>
              <w:rPr>
                <w:rFonts w:eastAsia="Calibri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Умение выстраивать логику собственного исследования и применять на практике различные исследовательские стратегии и методики</w:t>
            </w:r>
          </w:p>
        </w:tc>
      </w:tr>
      <w:tr w:rsidR="005E0A60" w:rsidRPr="00CB5004" w:rsidTr="005E0A60">
        <w:trPr>
          <w:trHeight w:val="14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CB5004" w:rsidRDefault="005E0A60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Владение навыками критического анализа в работе с источниками по теме исследования.</w:t>
            </w:r>
          </w:p>
          <w:p w:rsidR="005E0A60" w:rsidRPr="00CB5004" w:rsidRDefault="005E0A60" w:rsidP="00CB5004">
            <w:pPr>
              <w:contextualSpacing/>
              <w:rPr>
                <w:rFonts w:eastAsia="Calibri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Владение навыком самостоятельной работы с научной литературой по теме.</w:t>
            </w:r>
          </w:p>
        </w:tc>
      </w:tr>
    </w:tbl>
    <w:p w:rsidR="005E0A60" w:rsidRPr="00CB5004" w:rsidRDefault="005E0A60" w:rsidP="00CB5004">
      <w:pPr>
        <w:ind w:left="720"/>
        <w:jc w:val="both"/>
        <w:rPr>
          <w:rFonts w:eastAsia="Times New Roman"/>
          <w:sz w:val="24"/>
          <w:szCs w:val="24"/>
          <w:lang w:eastAsia="ru-RU"/>
        </w:rPr>
      </w:pP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98" w:name="_Toc467599947"/>
      <w:bookmarkStart w:id="99" w:name="_Toc467596869"/>
      <w:bookmarkStart w:id="100" w:name="_Toc488831936"/>
      <w:bookmarkStart w:id="101" w:name="_Toc2942773"/>
      <w:r w:rsidRPr="00CB5004">
        <w:rPr>
          <w:rFonts w:eastAsia="Times New Roman"/>
          <w:b/>
          <w:bCs/>
          <w:sz w:val="24"/>
          <w:szCs w:val="24"/>
          <w:lang w:eastAsia="ru-RU"/>
        </w:rPr>
        <w:t>Объ</w:t>
      </w:r>
      <w:r w:rsidR="008703E8" w:rsidRPr="00CB5004">
        <w:rPr>
          <w:rFonts w:eastAsia="Times New Roman"/>
          <w:b/>
          <w:bCs/>
          <w:sz w:val="24"/>
          <w:szCs w:val="24"/>
          <w:lang w:eastAsia="ru-RU"/>
        </w:rPr>
        <w:t>ё</w:t>
      </w:r>
      <w:r w:rsidRPr="00CB5004">
        <w:rPr>
          <w:rFonts w:eastAsia="Times New Roman"/>
          <w:b/>
          <w:bCs/>
          <w:sz w:val="24"/>
          <w:szCs w:val="24"/>
          <w:lang w:eastAsia="ru-RU"/>
        </w:rPr>
        <w:t>м дисциплины</w:t>
      </w:r>
      <w:bookmarkEnd w:id="98"/>
      <w:bookmarkEnd w:id="99"/>
      <w:bookmarkEnd w:id="100"/>
      <w:bookmarkEnd w:id="101"/>
    </w:p>
    <w:p w:rsidR="005E0A60" w:rsidRPr="00CB5004" w:rsidRDefault="005E0A60" w:rsidP="00CB5004">
      <w:pPr>
        <w:keepLines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Общая трудо</w:t>
      </w:r>
      <w:r w:rsidR="008703E8" w:rsidRPr="00CB5004">
        <w:rPr>
          <w:rFonts w:eastAsia="Times New Roman"/>
          <w:sz w:val="24"/>
          <w:szCs w:val="24"/>
          <w:lang w:eastAsia="ru-RU"/>
        </w:rPr>
        <w:t>ё</w:t>
      </w:r>
      <w:r w:rsidRPr="00CB5004">
        <w:rPr>
          <w:rFonts w:eastAsia="Times New Roman"/>
          <w:sz w:val="24"/>
          <w:szCs w:val="24"/>
          <w:lang w:eastAsia="ru-RU"/>
        </w:rPr>
        <w:t>мкость дисциплины сос</w:t>
      </w:r>
      <w:r w:rsidR="00DA6CC1" w:rsidRPr="00CB5004">
        <w:rPr>
          <w:rFonts w:eastAsia="Times New Roman"/>
          <w:sz w:val="24"/>
          <w:szCs w:val="24"/>
          <w:lang w:eastAsia="ru-RU"/>
        </w:rPr>
        <w:t>тавляет 8 зач</w:t>
      </w:r>
      <w:r w:rsidR="008703E8" w:rsidRPr="00CB5004">
        <w:rPr>
          <w:rFonts w:eastAsia="Times New Roman"/>
          <w:sz w:val="24"/>
          <w:szCs w:val="24"/>
          <w:lang w:eastAsia="ru-RU"/>
        </w:rPr>
        <w:t>ё</w:t>
      </w:r>
      <w:r w:rsidR="00DA6CC1" w:rsidRPr="00CB5004">
        <w:rPr>
          <w:rFonts w:eastAsia="Times New Roman"/>
          <w:sz w:val="24"/>
          <w:szCs w:val="24"/>
          <w:lang w:eastAsia="ru-RU"/>
        </w:rPr>
        <w:t>тных единиц, 288</w:t>
      </w:r>
      <w:r w:rsidR="00AD20B5" w:rsidRPr="00CB5004">
        <w:rPr>
          <w:rFonts w:eastAsia="Times New Roman"/>
          <w:sz w:val="24"/>
          <w:szCs w:val="24"/>
          <w:lang w:eastAsia="ru-RU"/>
        </w:rPr>
        <w:t xml:space="preserve"> академических</w:t>
      </w:r>
      <w:r w:rsidR="00DA6CC1" w:rsidRPr="00CB5004">
        <w:rPr>
          <w:rFonts w:eastAsia="Times New Roman"/>
          <w:sz w:val="24"/>
          <w:szCs w:val="24"/>
          <w:lang w:eastAsia="ru-RU"/>
        </w:rPr>
        <w:t xml:space="preserve"> </w:t>
      </w:r>
      <w:r w:rsidRPr="00CB5004">
        <w:rPr>
          <w:rFonts w:eastAsia="Times New Roman"/>
          <w:sz w:val="24"/>
          <w:szCs w:val="24"/>
          <w:lang w:eastAsia="ru-RU"/>
        </w:rPr>
        <w:t>час</w:t>
      </w:r>
      <w:r w:rsidR="006F0D23" w:rsidRPr="00CB5004">
        <w:rPr>
          <w:rFonts w:eastAsia="Times New Roman"/>
          <w:sz w:val="24"/>
          <w:szCs w:val="24"/>
          <w:lang w:eastAsia="ru-RU"/>
        </w:rPr>
        <w:t>ов</w:t>
      </w:r>
      <w:r w:rsidR="008703E8" w:rsidRPr="00CB5004">
        <w:rPr>
          <w:rFonts w:eastAsia="Times New Roman"/>
          <w:sz w:val="24"/>
          <w:szCs w:val="24"/>
          <w:lang w:eastAsia="ru-RU"/>
        </w:rPr>
        <w:t xml:space="preserve"> для очной формы обучения и 9 зачётных единиц, 324 академических часа для очно-заочной формы обучения.</w:t>
      </w:r>
    </w:p>
    <w:p w:rsidR="005E0A60" w:rsidRPr="00CB5004" w:rsidRDefault="005E0A60" w:rsidP="00CB5004">
      <w:pPr>
        <w:keepLines/>
        <w:jc w:val="both"/>
        <w:rPr>
          <w:rFonts w:eastAsia="Times New Roman"/>
          <w:sz w:val="24"/>
          <w:szCs w:val="24"/>
          <w:lang w:eastAsia="ru-RU"/>
        </w:rPr>
      </w:pP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102" w:name="_Toc488831937"/>
      <w:bookmarkStart w:id="103" w:name="_Toc2942774"/>
      <w:r w:rsidRPr="00CB5004">
        <w:rPr>
          <w:rFonts w:eastAsia="Times New Roman"/>
          <w:b/>
          <w:bCs/>
          <w:sz w:val="24"/>
          <w:szCs w:val="24"/>
          <w:lang w:eastAsia="ru-RU"/>
        </w:rPr>
        <w:t>Разделы дисциплины и трудоемкость по видам учебных занятий</w:t>
      </w:r>
      <w:bookmarkEnd w:id="102"/>
      <w:bookmarkEnd w:id="103"/>
    </w:p>
    <w:p w:rsidR="00930A2D" w:rsidRPr="00CB5004" w:rsidRDefault="00930A2D" w:rsidP="00CB5004">
      <w:pPr>
        <w:rPr>
          <w:sz w:val="24"/>
          <w:szCs w:val="24"/>
          <w:u w:val="single"/>
        </w:rPr>
      </w:pPr>
      <w:r w:rsidRPr="00CB5004">
        <w:rPr>
          <w:sz w:val="24"/>
          <w:szCs w:val="24"/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567"/>
        <w:gridCol w:w="668"/>
        <w:gridCol w:w="1087"/>
        <w:gridCol w:w="942"/>
        <w:gridCol w:w="1019"/>
        <w:gridCol w:w="1599"/>
        <w:gridCol w:w="2244"/>
      </w:tblGrid>
      <w:tr w:rsidR="00AD20B5" w:rsidRPr="00CB5004" w:rsidTr="00F16762">
        <w:trPr>
          <w:cantSplit/>
          <w:trHeight w:val="7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5" w:rsidRPr="00CB5004" w:rsidRDefault="00AD20B5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AD20B5" w:rsidRPr="00CB5004" w:rsidRDefault="007F69C8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CB5004">
              <w:rPr>
                <w:rFonts w:eastAsia="Times New Roman"/>
                <w:i/>
                <w:sz w:val="24"/>
                <w:szCs w:val="24"/>
              </w:rPr>
              <w:t>Раздел д</w:t>
            </w:r>
            <w:r w:rsidR="00AD20B5" w:rsidRPr="00CB5004">
              <w:rPr>
                <w:rFonts w:eastAsia="Times New Roman"/>
                <w:i/>
                <w:sz w:val="24"/>
                <w:szCs w:val="24"/>
              </w:rPr>
              <w:t>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0B5" w:rsidRPr="00CB5004" w:rsidRDefault="00AD20B5" w:rsidP="00CB5004">
            <w:pPr>
              <w:ind w:left="113" w:right="113"/>
              <w:rPr>
                <w:rFonts w:eastAsia="Times New Roman"/>
                <w:i/>
                <w:sz w:val="24"/>
                <w:szCs w:val="24"/>
              </w:rPr>
            </w:pPr>
            <w:r w:rsidRPr="00CB5004">
              <w:rPr>
                <w:rFonts w:eastAsia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5" w:rsidRPr="00CB5004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CB5004">
              <w:rPr>
                <w:rFonts w:eastAsia="Times New Roman"/>
                <w:i/>
                <w:sz w:val="24"/>
                <w:szCs w:val="24"/>
              </w:rPr>
              <w:t>Виды учебной работы и их трудо</w:t>
            </w:r>
            <w:r w:rsidR="008703E8" w:rsidRPr="00CB5004">
              <w:rPr>
                <w:rFonts w:eastAsia="Times New Roman"/>
                <w:i/>
                <w:sz w:val="24"/>
                <w:szCs w:val="24"/>
              </w:rPr>
              <w:t>ё</w:t>
            </w:r>
            <w:r w:rsidR="00930A2D" w:rsidRPr="00CB5004">
              <w:rPr>
                <w:rFonts w:eastAsia="Times New Roman"/>
                <w:i/>
                <w:sz w:val="24"/>
                <w:szCs w:val="24"/>
              </w:rPr>
              <w:t xml:space="preserve">мкость  </w:t>
            </w:r>
            <w:r w:rsidRPr="00CB5004">
              <w:rPr>
                <w:rFonts w:eastAsia="Times New Roman"/>
                <w:i/>
                <w:sz w:val="24"/>
                <w:szCs w:val="24"/>
              </w:rPr>
              <w:t xml:space="preserve">(в </w:t>
            </w:r>
            <w:r w:rsidR="008703E8" w:rsidRPr="00CB5004">
              <w:rPr>
                <w:rFonts w:eastAsia="Times New Roman"/>
                <w:i/>
                <w:sz w:val="24"/>
                <w:szCs w:val="24"/>
              </w:rPr>
              <w:t xml:space="preserve">академических </w:t>
            </w:r>
            <w:r w:rsidRPr="00CB5004">
              <w:rPr>
                <w:rFonts w:eastAsia="Times New Roman"/>
                <w:i/>
                <w:sz w:val="24"/>
                <w:szCs w:val="24"/>
              </w:rPr>
              <w:t>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0B5" w:rsidRPr="00CB5004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CB5004">
              <w:rPr>
                <w:rFonts w:eastAsia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AD20B5" w:rsidRPr="00CB5004" w:rsidTr="007F69C8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5" w:rsidRPr="00CB5004" w:rsidRDefault="00AD20B5" w:rsidP="00CB50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5" w:rsidRPr="00CB5004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5" w:rsidRPr="00CB5004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5" w:rsidRPr="00CB5004" w:rsidRDefault="00AD20B5" w:rsidP="00CB5004">
            <w:pPr>
              <w:rPr>
                <w:i/>
                <w:sz w:val="24"/>
                <w:szCs w:val="24"/>
              </w:rPr>
            </w:pPr>
            <w:r w:rsidRPr="00CB5004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5" w:rsidRPr="00CB5004" w:rsidRDefault="00AD20B5" w:rsidP="00CB5004">
            <w:pPr>
              <w:rPr>
                <w:i/>
                <w:sz w:val="24"/>
                <w:szCs w:val="24"/>
              </w:rPr>
            </w:pPr>
            <w:r w:rsidRPr="00CB5004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5" w:rsidRPr="00CB5004" w:rsidRDefault="00AD20B5" w:rsidP="00CB5004">
            <w:pPr>
              <w:rPr>
                <w:i/>
                <w:sz w:val="24"/>
                <w:szCs w:val="24"/>
              </w:rPr>
            </w:pPr>
            <w:proofErr w:type="spellStart"/>
            <w:r w:rsidRPr="00CB5004">
              <w:rPr>
                <w:i/>
                <w:sz w:val="24"/>
                <w:szCs w:val="24"/>
              </w:rPr>
              <w:t>С.р</w:t>
            </w:r>
            <w:proofErr w:type="spellEnd"/>
            <w:r w:rsidRPr="00CB500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5" w:rsidRPr="00CB5004" w:rsidRDefault="00AD20B5" w:rsidP="00CB5004">
            <w:pPr>
              <w:rPr>
                <w:i/>
                <w:sz w:val="24"/>
                <w:szCs w:val="24"/>
              </w:rPr>
            </w:pPr>
            <w:r w:rsidRPr="00CB5004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5" w:rsidRPr="00CB5004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703E8" w:rsidRPr="00CB5004" w:rsidTr="008703E8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Темы 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4</w:t>
            </w:r>
          </w:p>
          <w:p w:rsidR="008703E8" w:rsidRPr="00CB5004" w:rsidRDefault="008703E8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E8" w:rsidRPr="00CB5004" w:rsidRDefault="008703E8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E8" w:rsidRPr="00CB5004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Посещение, опрос. Зач</w:t>
            </w:r>
            <w:r w:rsidR="00930A2D" w:rsidRPr="00CB5004">
              <w:rPr>
                <w:rFonts w:eastAsia="Times New Roman"/>
                <w:sz w:val="24"/>
                <w:szCs w:val="24"/>
              </w:rPr>
              <w:t>ё</w:t>
            </w:r>
            <w:r w:rsidRPr="00CB5004">
              <w:rPr>
                <w:rFonts w:eastAsia="Times New Roman"/>
                <w:sz w:val="24"/>
                <w:szCs w:val="24"/>
              </w:rPr>
              <w:t>т.</w:t>
            </w:r>
          </w:p>
        </w:tc>
      </w:tr>
      <w:tr w:rsidR="008703E8" w:rsidRPr="00CB5004" w:rsidTr="00930A2D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Темы 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E8" w:rsidRPr="00CB5004" w:rsidRDefault="008703E8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E8" w:rsidRPr="00CB5004" w:rsidRDefault="008703E8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Посещение, опрос. Экзамен.</w:t>
            </w:r>
          </w:p>
        </w:tc>
      </w:tr>
      <w:tr w:rsidR="008703E8" w:rsidRPr="00CB5004" w:rsidTr="00930A2D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Темы 11-16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930A2D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E8" w:rsidRPr="00CB5004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3E8" w:rsidRPr="00CB5004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Посещение, опрос. Зач</w:t>
            </w:r>
            <w:r w:rsidR="00930A2D" w:rsidRPr="00CB5004">
              <w:rPr>
                <w:rFonts w:eastAsia="Times New Roman"/>
                <w:sz w:val="24"/>
                <w:szCs w:val="24"/>
              </w:rPr>
              <w:t>ё</w:t>
            </w:r>
            <w:r w:rsidRPr="00CB5004">
              <w:rPr>
                <w:rFonts w:eastAsia="Times New Roman"/>
                <w:sz w:val="24"/>
                <w:szCs w:val="24"/>
              </w:rPr>
              <w:t xml:space="preserve">т. </w:t>
            </w:r>
          </w:p>
        </w:tc>
      </w:tr>
      <w:tr w:rsidR="00930A2D" w:rsidRPr="00CB5004" w:rsidTr="00930A2D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CB5004" w:rsidRDefault="00930A2D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CB5004" w:rsidRDefault="00930A2D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Темы 17-24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CB5004" w:rsidRDefault="00930A2D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CB5004" w:rsidRDefault="00930A2D" w:rsidP="00CB5004">
            <w:pPr>
              <w:tabs>
                <w:tab w:val="left" w:pos="420"/>
                <w:tab w:val="center" w:pos="495"/>
              </w:tabs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CB5004" w:rsidRDefault="00930A2D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2D" w:rsidRPr="00CB5004" w:rsidRDefault="00930A2D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2D" w:rsidRPr="00CB5004" w:rsidRDefault="00930A2D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930A2D" w:rsidRPr="00CB5004" w:rsidRDefault="00930A2D" w:rsidP="00CB5004">
            <w:pPr>
              <w:rPr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Посещение, опрос</w:t>
            </w:r>
            <w:r w:rsidRPr="00CB5004">
              <w:rPr>
                <w:sz w:val="24"/>
                <w:szCs w:val="24"/>
              </w:rPr>
              <w:t>. Экзамен.</w:t>
            </w:r>
          </w:p>
        </w:tc>
      </w:tr>
      <w:tr w:rsidR="00517611" w:rsidRPr="00CB5004" w:rsidTr="008703E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1" w:rsidRPr="00CB5004" w:rsidRDefault="00517611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5004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1" w:rsidRPr="00CB5004" w:rsidRDefault="00517611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4-7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1" w:rsidRPr="00CB5004" w:rsidRDefault="00517611" w:rsidP="00CB5004">
            <w:pPr>
              <w:rPr>
                <w:color w:val="000000"/>
                <w:sz w:val="24"/>
                <w:szCs w:val="24"/>
              </w:rPr>
            </w:pPr>
            <w:r w:rsidRPr="00CB5004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1" w:rsidRPr="00CB5004" w:rsidRDefault="00517611" w:rsidP="00CB5004">
            <w:pPr>
              <w:rPr>
                <w:color w:val="000000"/>
                <w:sz w:val="24"/>
                <w:szCs w:val="24"/>
              </w:rPr>
            </w:pPr>
            <w:r w:rsidRPr="00CB5004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1" w:rsidRPr="00CB5004" w:rsidRDefault="00517611" w:rsidP="00CB5004">
            <w:pPr>
              <w:rPr>
                <w:color w:val="000000"/>
                <w:sz w:val="24"/>
                <w:szCs w:val="24"/>
              </w:rPr>
            </w:pPr>
            <w:r w:rsidRPr="00CB500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17611" w:rsidRPr="00CB5004" w:rsidRDefault="00517611" w:rsidP="00CB5004">
            <w:pPr>
              <w:rPr>
                <w:sz w:val="24"/>
                <w:szCs w:val="24"/>
              </w:rPr>
            </w:pPr>
          </w:p>
        </w:tc>
      </w:tr>
      <w:tr w:rsidR="00093EFF" w:rsidRPr="00CB5004" w:rsidTr="007F69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F" w:rsidRPr="00CB5004" w:rsidRDefault="00093EFF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5004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F" w:rsidRPr="00CB5004" w:rsidRDefault="00093EFF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4-7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F" w:rsidRPr="00CB5004" w:rsidRDefault="00093EFF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93EFF" w:rsidRPr="00CB5004" w:rsidRDefault="00093EFF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Зач</w:t>
            </w:r>
            <w:r w:rsidR="00930A2D" w:rsidRPr="00CB5004">
              <w:rPr>
                <w:sz w:val="24"/>
                <w:szCs w:val="24"/>
              </w:rPr>
              <w:t>ё</w:t>
            </w:r>
            <w:r w:rsidRPr="00CB5004">
              <w:rPr>
                <w:sz w:val="24"/>
                <w:szCs w:val="24"/>
              </w:rPr>
              <w:t>т, экзамен, зач</w:t>
            </w:r>
            <w:r w:rsidR="00930A2D" w:rsidRPr="00CB5004">
              <w:rPr>
                <w:sz w:val="24"/>
                <w:szCs w:val="24"/>
              </w:rPr>
              <w:t>ё</w:t>
            </w:r>
            <w:r w:rsidRPr="00CB5004">
              <w:rPr>
                <w:sz w:val="24"/>
                <w:szCs w:val="24"/>
              </w:rPr>
              <w:t>т, экзамен.</w:t>
            </w:r>
          </w:p>
        </w:tc>
      </w:tr>
    </w:tbl>
    <w:p w:rsidR="00930A2D" w:rsidRPr="00CB5004" w:rsidRDefault="00930A2D" w:rsidP="00CB5004">
      <w:pPr>
        <w:jc w:val="both"/>
        <w:outlineLvl w:val="0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930A2D" w:rsidRPr="00CB5004" w:rsidRDefault="00930A2D" w:rsidP="00CB5004">
      <w:pPr>
        <w:rPr>
          <w:sz w:val="24"/>
          <w:szCs w:val="24"/>
          <w:u w:val="single"/>
        </w:rPr>
      </w:pPr>
      <w:r w:rsidRPr="00CB5004">
        <w:rPr>
          <w:sz w:val="24"/>
          <w:szCs w:val="24"/>
          <w:u w:val="single"/>
        </w:rPr>
        <w:t>2)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577"/>
        <w:gridCol w:w="668"/>
        <w:gridCol w:w="1100"/>
        <w:gridCol w:w="953"/>
        <w:gridCol w:w="1031"/>
        <w:gridCol w:w="1619"/>
        <w:gridCol w:w="2178"/>
      </w:tblGrid>
      <w:tr w:rsidR="00930A2D" w:rsidRPr="00CB5004" w:rsidTr="00F16762">
        <w:trPr>
          <w:cantSplit/>
          <w:trHeight w:val="6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D" w:rsidRPr="00CB5004" w:rsidRDefault="00930A2D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930A2D" w:rsidRPr="00CB5004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CB5004">
              <w:rPr>
                <w:rFonts w:eastAsia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A2D" w:rsidRPr="00CB5004" w:rsidRDefault="00930A2D" w:rsidP="00CB5004">
            <w:pPr>
              <w:ind w:left="113" w:right="113"/>
              <w:rPr>
                <w:rFonts w:eastAsia="Times New Roman"/>
                <w:i/>
                <w:sz w:val="24"/>
                <w:szCs w:val="24"/>
              </w:rPr>
            </w:pPr>
            <w:r w:rsidRPr="00CB5004">
              <w:rPr>
                <w:rFonts w:eastAsia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D" w:rsidRPr="00CB5004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CB5004">
              <w:rPr>
                <w:rFonts w:eastAsia="Times New Roman"/>
                <w:i/>
                <w:sz w:val="24"/>
                <w:szCs w:val="24"/>
              </w:rPr>
              <w:t>Виды учебной работы и их трудоёмкость 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2D" w:rsidRPr="00CB5004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CB5004">
              <w:rPr>
                <w:rFonts w:eastAsia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930A2D" w:rsidRPr="00CB5004" w:rsidTr="002F4EBE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D" w:rsidRPr="00CB5004" w:rsidRDefault="00930A2D" w:rsidP="00CB50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D" w:rsidRPr="00CB5004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D" w:rsidRPr="00CB5004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D" w:rsidRPr="00CB5004" w:rsidRDefault="00930A2D" w:rsidP="00CB5004">
            <w:pPr>
              <w:rPr>
                <w:i/>
                <w:sz w:val="24"/>
                <w:szCs w:val="24"/>
              </w:rPr>
            </w:pPr>
            <w:r w:rsidRPr="00CB5004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D" w:rsidRPr="00CB5004" w:rsidRDefault="00930A2D" w:rsidP="00CB5004">
            <w:pPr>
              <w:rPr>
                <w:i/>
                <w:sz w:val="24"/>
                <w:szCs w:val="24"/>
              </w:rPr>
            </w:pPr>
            <w:r w:rsidRPr="00CB5004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D" w:rsidRPr="00CB5004" w:rsidRDefault="00930A2D" w:rsidP="00CB5004">
            <w:pPr>
              <w:rPr>
                <w:i/>
                <w:sz w:val="24"/>
                <w:szCs w:val="24"/>
              </w:rPr>
            </w:pPr>
            <w:proofErr w:type="spellStart"/>
            <w:r w:rsidRPr="00CB5004">
              <w:rPr>
                <w:i/>
                <w:sz w:val="24"/>
                <w:szCs w:val="24"/>
              </w:rPr>
              <w:t>С.р</w:t>
            </w:r>
            <w:proofErr w:type="spellEnd"/>
            <w:r w:rsidRPr="00CB500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D" w:rsidRPr="00CB5004" w:rsidRDefault="00930A2D" w:rsidP="00CB5004">
            <w:pPr>
              <w:rPr>
                <w:i/>
                <w:sz w:val="24"/>
                <w:szCs w:val="24"/>
              </w:rPr>
            </w:pPr>
            <w:r w:rsidRPr="00CB5004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D" w:rsidRPr="00CB5004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16762" w:rsidRPr="00CB5004" w:rsidTr="00F16762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Темы 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Посещение, опрос.</w:t>
            </w:r>
          </w:p>
        </w:tc>
      </w:tr>
      <w:tr w:rsidR="00F16762" w:rsidRPr="00CB5004" w:rsidTr="00930A2D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Темы 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 xml:space="preserve">Посещение, опрос. </w:t>
            </w:r>
            <w:r w:rsidRPr="00CB5004">
              <w:rPr>
                <w:rFonts w:eastAsia="Times New Roman"/>
                <w:sz w:val="24"/>
                <w:szCs w:val="24"/>
              </w:rPr>
              <w:t>Зачёт.</w:t>
            </w:r>
          </w:p>
        </w:tc>
      </w:tr>
      <w:tr w:rsidR="00F16762" w:rsidRPr="00CB5004" w:rsidTr="002F4EB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Темы 11-16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Посещение, опрос. Зач</w:t>
            </w:r>
            <w:r w:rsidRPr="00CB5004">
              <w:rPr>
                <w:rFonts w:eastAsia="Times New Roman"/>
                <w:sz w:val="24"/>
                <w:szCs w:val="24"/>
              </w:rPr>
              <w:t>ё</w:t>
            </w:r>
            <w:r w:rsidRPr="00CB5004">
              <w:rPr>
                <w:rFonts w:eastAsia="Times New Roman"/>
                <w:sz w:val="24"/>
                <w:szCs w:val="24"/>
              </w:rPr>
              <w:t xml:space="preserve">т. </w:t>
            </w:r>
          </w:p>
        </w:tc>
      </w:tr>
      <w:tr w:rsidR="00CB5004" w:rsidRPr="00CB5004" w:rsidTr="002F4EBE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Темы 17-24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tabs>
                <w:tab w:val="left" w:pos="420"/>
                <w:tab w:val="center" w:pos="495"/>
              </w:tabs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Посещение, опрос</w:t>
            </w:r>
            <w:r w:rsidRPr="00CB5004">
              <w:rPr>
                <w:sz w:val="24"/>
                <w:szCs w:val="24"/>
              </w:rPr>
              <w:t>. Экзамен.</w:t>
            </w:r>
          </w:p>
        </w:tc>
      </w:tr>
      <w:tr w:rsidR="00F16762" w:rsidRPr="00CB5004" w:rsidTr="002F4EB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5004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4-7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16762" w:rsidRPr="00CB5004" w:rsidRDefault="00F16762" w:rsidP="00CB5004">
            <w:pPr>
              <w:rPr>
                <w:sz w:val="24"/>
                <w:szCs w:val="24"/>
              </w:rPr>
            </w:pPr>
          </w:p>
        </w:tc>
      </w:tr>
      <w:tr w:rsidR="00930A2D" w:rsidRPr="00CB5004" w:rsidTr="002F4EB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D" w:rsidRPr="00CB5004" w:rsidRDefault="00930A2D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5004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D" w:rsidRPr="00CB5004" w:rsidRDefault="00930A2D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4-7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D" w:rsidRPr="00CB5004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30A2D" w:rsidRPr="00CB5004" w:rsidRDefault="00930A2D" w:rsidP="00CB5004">
            <w:pPr>
              <w:rPr>
                <w:sz w:val="24"/>
                <w:szCs w:val="24"/>
              </w:rPr>
            </w:pPr>
            <w:r w:rsidRPr="00CB5004">
              <w:rPr>
                <w:sz w:val="24"/>
                <w:szCs w:val="24"/>
              </w:rPr>
              <w:t>Зач</w:t>
            </w:r>
            <w:r w:rsidR="00F16762" w:rsidRPr="00CB5004">
              <w:rPr>
                <w:sz w:val="24"/>
                <w:szCs w:val="24"/>
              </w:rPr>
              <w:t>ё</w:t>
            </w:r>
            <w:r w:rsidRPr="00CB5004">
              <w:rPr>
                <w:sz w:val="24"/>
                <w:szCs w:val="24"/>
              </w:rPr>
              <w:t>т, зач</w:t>
            </w:r>
            <w:r w:rsidR="00F16762" w:rsidRPr="00CB5004">
              <w:rPr>
                <w:sz w:val="24"/>
                <w:szCs w:val="24"/>
              </w:rPr>
              <w:t>ё</w:t>
            </w:r>
            <w:r w:rsidRPr="00CB5004">
              <w:rPr>
                <w:sz w:val="24"/>
                <w:szCs w:val="24"/>
              </w:rPr>
              <w:t>т, экзамен.</w:t>
            </w:r>
          </w:p>
        </w:tc>
      </w:tr>
    </w:tbl>
    <w:p w:rsidR="00930A2D" w:rsidRPr="00CB5004" w:rsidRDefault="00930A2D" w:rsidP="00CB5004">
      <w:pPr>
        <w:rPr>
          <w:rFonts w:eastAsia="Times New Roman"/>
          <w:b/>
          <w:sz w:val="24"/>
          <w:szCs w:val="24"/>
          <w:lang w:eastAsia="ru-RU"/>
        </w:rPr>
      </w:pP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104" w:name="_Toc488831938"/>
      <w:bookmarkStart w:id="105" w:name="_Toc2942775"/>
      <w:r w:rsidRPr="00CB5004">
        <w:rPr>
          <w:rFonts w:eastAsia="Times New Roman"/>
          <w:b/>
          <w:bCs/>
          <w:sz w:val="24"/>
          <w:szCs w:val="24"/>
          <w:lang w:eastAsia="ru-RU"/>
        </w:rPr>
        <w:t>Содержание дисциплины, структурированное по темам</w:t>
      </w:r>
      <w:bookmarkEnd w:id="104"/>
      <w:bookmarkEnd w:id="105"/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iCs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 конце изложения каждой темы для закрепления изученного материала преподаватель может использовать для устного опроса или написания краткой контрольной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работы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следующие вопросы: 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Тема 1. Введение в проблематику и периодизация дисциплины.</w:t>
      </w:r>
    </w:p>
    <w:p w:rsidR="005E0A60" w:rsidRPr="00CB5004" w:rsidRDefault="005E0A60" w:rsidP="00CB50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ab/>
      </w:r>
      <w:proofErr w:type="gramStart"/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каков объем и содержание понятий </w:t>
      </w:r>
      <w:r w:rsidRPr="00CB5004">
        <w:rPr>
          <w:rFonts w:eastAsia="Times New Roman"/>
          <w:i/>
          <w:sz w:val="24"/>
          <w:szCs w:val="24"/>
          <w:lang w:eastAsia="ru-RU"/>
        </w:rPr>
        <w:t xml:space="preserve">патрология </w:t>
      </w:r>
      <w:r w:rsidRPr="00CB5004">
        <w:rPr>
          <w:rFonts w:eastAsia="Times New Roman"/>
          <w:sz w:val="24"/>
          <w:szCs w:val="24"/>
          <w:lang w:eastAsia="ru-RU"/>
        </w:rPr>
        <w:t xml:space="preserve">и </w:t>
      </w:r>
      <w:r w:rsidRPr="00CB5004">
        <w:rPr>
          <w:rFonts w:eastAsia="Times New Roman"/>
          <w:i/>
          <w:sz w:val="24"/>
          <w:szCs w:val="24"/>
          <w:lang w:eastAsia="ru-RU"/>
        </w:rPr>
        <w:t>патристика</w:t>
      </w:r>
      <w:r w:rsidRPr="00CB5004">
        <w:rPr>
          <w:rFonts w:eastAsia="Times New Roman"/>
          <w:sz w:val="24"/>
          <w:szCs w:val="24"/>
          <w:lang w:eastAsia="ru-RU"/>
        </w:rPr>
        <w:t>? 2) каковы принципы хронологии «</w:t>
      </w:r>
      <w:r w:rsidRPr="00CB5004">
        <w:rPr>
          <w:rFonts w:eastAsia="Times New Roman"/>
          <w:i/>
          <w:sz w:val="24"/>
          <w:szCs w:val="24"/>
          <w:lang w:eastAsia="ru-RU"/>
        </w:rPr>
        <w:t>века Отцов»</w:t>
      </w:r>
      <w:r w:rsidRPr="00CB5004">
        <w:rPr>
          <w:rFonts w:eastAsia="Times New Roman"/>
          <w:sz w:val="24"/>
          <w:szCs w:val="24"/>
          <w:lang w:eastAsia="ru-RU"/>
        </w:rPr>
        <w:t xml:space="preserve"> в западной и восточной традициях? 3) чем вызвано повышенное внимание к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доникейской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патристике, в конфессиональных исторических науках </w:t>
      </w:r>
      <w:r w:rsidRPr="00CB5004">
        <w:rPr>
          <w:rFonts w:eastAsia="Times New Roman"/>
          <w:sz w:val="24"/>
          <w:szCs w:val="24"/>
          <w:lang w:val="en-US" w:eastAsia="ru-RU"/>
        </w:rPr>
        <w:t>XIX</w:t>
      </w:r>
      <w:r w:rsidRPr="00CB5004">
        <w:rPr>
          <w:rFonts w:eastAsia="Times New Roman"/>
          <w:sz w:val="24"/>
          <w:szCs w:val="24"/>
          <w:lang w:eastAsia="ru-RU"/>
        </w:rPr>
        <w:t>-</w:t>
      </w:r>
      <w:r w:rsidRPr="00CB5004">
        <w:rPr>
          <w:rFonts w:eastAsia="Times New Roman"/>
          <w:sz w:val="24"/>
          <w:szCs w:val="24"/>
          <w:lang w:val="en-US" w:eastAsia="ru-RU"/>
        </w:rPr>
        <w:t>XXI</w:t>
      </w:r>
      <w:r w:rsidRPr="00CB5004">
        <w:rPr>
          <w:rFonts w:eastAsia="Times New Roman"/>
          <w:sz w:val="24"/>
          <w:szCs w:val="24"/>
          <w:lang w:eastAsia="ru-RU"/>
        </w:rPr>
        <w:t xml:space="preserve"> вв.? 4) чем объясняются особенности жанрового развития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доникейской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патристики на примере посланий мужей апостольских, древних апологий, полемических и догматических трактатов?</w:t>
      </w:r>
      <w:proofErr w:type="gramEnd"/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Тема 2. Мужи апостольские.</w:t>
      </w:r>
    </w:p>
    <w:p w:rsidR="005E0A60" w:rsidRPr="00CB5004" w:rsidRDefault="005E0A60" w:rsidP="00CB50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ab/>
      </w:r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>1) в чем значение писаний мужей апостольских для конфессиональных исторических исследований? 2) перечислите основополагающие богословские и литературные аспекты памятников эпохи мужей апостольских; 3) каковы особенности эсхатологических идей мужей апостольских по сравнению с более поздними христианскими авторами? 4) каким еретикам пришлось противодействовать мужам апостольским? 5) каковы основные экзегетические принципы послания псевдо-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Варнавы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6) чем можно объяснить развитие экзегетики в рамках иудео-христианской письменности? 7) что могло повлиять на разработку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экклезиологических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тем в «Пастыре»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Ермы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?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Тема 3. Древнехристианские апологеты.</w:t>
      </w:r>
    </w:p>
    <w:p w:rsidR="005E0A60" w:rsidRPr="00CB5004" w:rsidRDefault="005E0A60" w:rsidP="00CB50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ab/>
      </w:r>
      <w:proofErr w:type="gramStart"/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в чем отличия апологии юридической от апологии научной, или литературной? 2) каковы возможные истоки учения Иустина Философа о логосах?3) к каким аргументам в пользу телесного воскресения прибегает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Афинагор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Афинянин в своих сочинениях? 4) чем можно объяснить его предпочтения? 5) на какие традиции опирается Феофил Антиохийский в своем учении о познании Бога? 6) какими богословскими терминами обязано Феофилу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христианское богословие?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lastRenderedPageBreak/>
        <w:t>Тема 4. Полемика с гностицизмом.</w:t>
      </w:r>
    </w:p>
    <w:p w:rsidR="005E0A60" w:rsidRPr="00CB5004" w:rsidRDefault="005E0A60" w:rsidP="00CB50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ab/>
      </w:r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>1) чем можно объяснить особенности композиции трактата Иринея Лионского «Обличение и опровержение лжеименного гнозиса»? 2) что гарантирует преемство учения в христианских общинах по мысли Иринея Лионского?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5. История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исследований.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ab/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каким потребностям отвечала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патрологическая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наука до начала </w:t>
      </w:r>
      <w:r w:rsidRPr="00CB5004">
        <w:rPr>
          <w:rFonts w:eastAsia="Times New Roman"/>
          <w:sz w:val="24"/>
          <w:szCs w:val="24"/>
          <w:lang w:val="en-US" w:eastAsia="ru-RU"/>
        </w:rPr>
        <w:t>XX</w:t>
      </w:r>
      <w:r w:rsidRPr="00CB5004">
        <w:rPr>
          <w:rFonts w:eastAsia="Times New Roman"/>
          <w:sz w:val="24"/>
          <w:szCs w:val="24"/>
          <w:lang w:eastAsia="ru-RU"/>
        </w:rPr>
        <w:t xml:space="preserve"> в.? 2) перечислите и охарактеризуйте серийные издания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патристических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текстов </w:t>
      </w:r>
      <w:r w:rsidRPr="00CB5004">
        <w:rPr>
          <w:rFonts w:eastAsia="Times New Roman"/>
          <w:sz w:val="24"/>
          <w:szCs w:val="24"/>
          <w:lang w:val="en-US" w:eastAsia="ru-RU"/>
        </w:rPr>
        <w:t>XIX</w:t>
      </w:r>
      <w:r w:rsidRPr="00CB5004">
        <w:rPr>
          <w:rFonts w:eastAsia="Times New Roman"/>
          <w:sz w:val="24"/>
          <w:szCs w:val="24"/>
          <w:lang w:eastAsia="ru-RU"/>
        </w:rPr>
        <w:t>–</w:t>
      </w:r>
      <w:r w:rsidRPr="00CB5004">
        <w:rPr>
          <w:rFonts w:eastAsia="Times New Roman"/>
          <w:sz w:val="24"/>
          <w:szCs w:val="24"/>
          <w:lang w:val="fr-FR" w:eastAsia="ru-RU"/>
        </w:rPr>
        <w:t>XX</w:t>
      </w:r>
      <w:r w:rsidRPr="00CB5004">
        <w:rPr>
          <w:rFonts w:eastAsia="Times New Roman"/>
          <w:sz w:val="24"/>
          <w:szCs w:val="24"/>
          <w:lang w:eastAsia="ru-RU"/>
        </w:rPr>
        <w:t xml:space="preserve"> вв.; 3) какое идейное и техническое воздействие оказала на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патрологические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исследования полемика между католическими и протестантскими учеными? 4) укажите место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патристической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экзегетики как новому направлению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исследований; 5) как развивались исследования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патристическойхристологии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в </w:t>
      </w:r>
      <w:r w:rsidRPr="00CB5004">
        <w:rPr>
          <w:rFonts w:eastAsia="Times New Roman"/>
          <w:sz w:val="24"/>
          <w:szCs w:val="24"/>
          <w:lang w:val="en-US" w:eastAsia="ru-RU"/>
        </w:rPr>
        <w:t>XX</w:t>
      </w:r>
      <w:r w:rsidRPr="00CB5004">
        <w:rPr>
          <w:rFonts w:eastAsia="Times New Roman"/>
          <w:sz w:val="24"/>
          <w:szCs w:val="24"/>
          <w:lang w:eastAsia="ru-RU"/>
        </w:rPr>
        <w:t xml:space="preserve"> в.?6) проанализируйте термин «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просопография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» и его применение в патрологии;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7) какими идейными и технологическими событиями окружено научное оформление дисциплины патрология? 8) перечислите и охарактеризуйте основные собрания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патристических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текстов </w:t>
      </w:r>
      <w:r w:rsidRPr="00CB5004">
        <w:rPr>
          <w:rFonts w:eastAsia="Times New Roman"/>
          <w:sz w:val="24"/>
          <w:szCs w:val="24"/>
          <w:lang w:val="en-US" w:eastAsia="ru-RU"/>
        </w:rPr>
        <w:t>XIX</w:t>
      </w:r>
      <w:r w:rsidRPr="00CB5004">
        <w:rPr>
          <w:rFonts w:eastAsia="Times New Roman"/>
          <w:sz w:val="24"/>
          <w:szCs w:val="24"/>
          <w:lang w:eastAsia="ru-RU"/>
        </w:rPr>
        <w:t>–</w:t>
      </w:r>
      <w:r w:rsidRPr="00CB5004">
        <w:rPr>
          <w:rFonts w:eastAsia="Times New Roman"/>
          <w:sz w:val="24"/>
          <w:szCs w:val="24"/>
          <w:lang w:val="en-US" w:eastAsia="ru-RU"/>
        </w:rPr>
        <w:t>XX</w:t>
      </w:r>
      <w:r w:rsidRPr="00CB5004">
        <w:rPr>
          <w:rFonts w:eastAsia="Times New Roman"/>
          <w:sz w:val="24"/>
          <w:szCs w:val="24"/>
          <w:lang w:eastAsia="ru-RU"/>
        </w:rPr>
        <w:t xml:space="preserve"> вв.9) как происходило освоение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патристической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традиции на Руси и в России до </w:t>
      </w:r>
      <w:r w:rsidRPr="00CB5004">
        <w:rPr>
          <w:rFonts w:eastAsia="Times New Roman"/>
          <w:sz w:val="24"/>
          <w:szCs w:val="24"/>
          <w:lang w:val="en-US" w:eastAsia="ru-RU"/>
        </w:rPr>
        <w:t>XIX</w:t>
      </w:r>
      <w:r w:rsidRPr="00CB5004">
        <w:rPr>
          <w:rFonts w:eastAsia="Times New Roman"/>
          <w:sz w:val="24"/>
          <w:szCs w:val="24"/>
          <w:lang w:eastAsia="ru-RU"/>
        </w:rPr>
        <w:t xml:space="preserve"> в.? 10) с какими потребностями связано развитие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исследований в России </w:t>
      </w:r>
      <w:r w:rsidRPr="00CB5004">
        <w:rPr>
          <w:rFonts w:eastAsia="Times New Roman"/>
          <w:sz w:val="24"/>
          <w:szCs w:val="24"/>
          <w:lang w:val="en-US" w:eastAsia="ru-RU"/>
        </w:rPr>
        <w:t>XIX</w:t>
      </w:r>
      <w:r w:rsidRPr="00CB5004">
        <w:rPr>
          <w:rFonts w:eastAsia="Times New Roman"/>
          <w:sz w:val="24"/>
          <w:szCs w:val="24"/>
          <w:lang w:eastAsia="ru-RU"/>
        </w:rPr>
        <w:t xml:space="preserve"> в.? 11) как складывались судьбы русской патрологии в России советского периода, в русском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зарубежьеи</w:t>
      </w:r>
      <w:proofErr w:type="spellEnd"/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в постсоветский период?12) в чем заключается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экклезиологический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мотив для развития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исследований? 13) в чем заключается литургический мотив для развития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исследований? 14) раскройте роль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исследований для иудео-христианского диалога;15) к какому научному типу следует отнести патрологию и почему? 16) каковы основные инструменты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патрологической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науки? 17) какие древние авторы представляются наиболее влиятельными в первое тысячелетие истории христианского богословия и почему?18) перечислите области светского научного исследования, привлекаемые автором в целях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исследований; 19) охарактеризуйте современные рабочие инструменты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исследования;20) перечислите наиболее значительные находки и открытия в области древнехристианской письменности; 21) предложите аннотированный обзор исследовательской литературы по истории иудео-христианства и святоотеческой экзегетике.</w:t>
      </w:r>
      <w:proofErr w:type="gramEnd"/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Тема 6. Александрийская школа богословия.</w:t>
      </w:r>
    </w:p>
    <w:p w:rsidR="005E0A60" w:rsidRPr="00CB5004" w:rsidRDefault="005E0A60" w:rsidP="00CB50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ab/>
      </w:r>
      <w:proofErr w:type="gramStart"/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на основе каких традиций формируется александрийская богословская школа? 2) какими потребностями вызвана к жизни высшая богословская школа? 3) как соотносятся философия и богословие в системе Климента Александрийского?4) какими принципами руководствовался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Ориген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в деле систематизации церковного учения (на примере трактата «О началах»)? 5) какие аспекты наследия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Оригена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были востребованы в среде православных богословов 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 xml:space="preserve"> в.? 6) какие элементы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наследия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Оригена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были подвергнуты безусловному опровержению? 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7. Тринитарные споры 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 xml:space="preserve"> века.</w:t>
      </w:r>
    </w:p>
    <w:p w:rsidR="005E0A60" w:rsidRPr="00CB5004" w:rsidRDefault="005E0A60" w:rsidP="00CB50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ab/>
      </w:r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какими идейными фактами можно объяснить закономерность возникновения учения Ария и его последователей? 2) какое положительное влияние </w:t>
      </w:r>
      <w:r w:rsidRPr="00CB5004">
        <w:rPr>
          <w:rFonts w:eastAsia="Times New Roman"/>
          <w:sz w:val="24"/>
          <w:szCs w:val="24"/>
          <w:lang w:eastAsia="ru-RU"/>
        </w:rPr>
        <w:lastRenderedPageBreak/>
        <w:t>оказала еретическая мысль на развитие церковного богословия? 3) к какому кругу аргументов прибегали стороны различных партий в ходе арианских споров?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8. Выдающиеся богословы 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 xml:space="preserve"> века.</w:t>
      </w:r>
    </w:p>
    <w:p w:rsidR="005E0A60" w:rsidRPr="00CB5004" w:rsidRDefault="005E0A60" w:rsidP="00CB50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ab/>
      </w:r>
      <w:proofErr w:type="gramStart"/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какое историческую роль сыграл св. Афанасий для западного латинского богословия? 2) каким набором аргументов и литературных приемов пользовался Афанасий в полемике с Арием и его последователями? 3) в каких сочинениях и в какой период богословского творчества Афанасия занимали вопросы познания Бога? 4) чем можно объяснить этот факт? 5) каково было социальное происхождение св. Василия Великого, и 6)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чтооно</w:t>
      </w:r>
      <w:proofErr w:type="spellEnd"/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означает для истории христианского богословия в 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 xml:space="preserve"> веке? 7) какие влияния испытал св. Василий Великий в области аскетики?8) каково социальное происхождение св. Григория Богослова, и что оно объясняет в истории христианского богословия 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 xml:space="preserve"> века? 9) каким образом можно классифицировать сюжеты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гомилетического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корпуса Григория Богослова? 10) какими проблемами вызвано написание «Трех богословских писем»?11) какие философские и богословские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авторыи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источники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оказали влияние на формирование богословия св. Григория Нисского? 12) чем можно объяснить всплеск интереса к наследию св. Григория Нисского в </w:t>
      </w:r>
      <w:r w:rsidRPr="00CB5004">
        <w:rPr>
          <w:rFonts w:eastAsia="Times New Roman"/>
          <w:sz w:val="24"/>
          <w:szCs w:val="24"/>
          <w:lang w:val="en-US" w:eastAsia="ru-RU"/>
        </w:rPr>
        <w:t>XX</w:t>
      </w:r>
      <w:r w:rsidRPr="00CB5004">
        <w:rPr>
          <w:rFonts w:eastAsia="Times New Roman"/>
          <w:sz w:val="24"/>
          <w:szCs w:val="24"/>
          <w:lang w:eastAsia="ru-RU"/>
        </w:rPr>
        <w:t xml:space="preserve"> веке? 13) существует ли какое-либо объяснение особенностям аскетического учения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прпп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Антония 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Пахомия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на основании жанровой специфики главных письменных свидетельств об их подвиге? 14) какие варианты атрибуции «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Макариевского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корпуса» вам известны, а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также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каковы богословские и конфессиональные мотивы решения этой проблемы? 15) в чем значение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Евагрия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Понтийского для развития аскетического богословия древнего христианства? 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Тема 9. Антиохийская школа богословия.</w:t>
      </w:r>
    </w:p>
    <w:p w:rsidR="005E0A60" w:rsidRPr="00CB5004" w:rsidRDefault="005E0A60" w:rsidP="00CB50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ab/>
      </w:r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какими фактами объясняется сохранность памятников антиохийской богословской традиции? 2) в чем причины отрицательной рецепции антиохийского богословия в </w:t>
      </w:r>
      <w:r w:rsidRPr="00CB5004">
        <w:rPr>
          <w:rFonts w:eastAsia="Times New Roman"/>
          <w:sz w:val="24"/>
          <w:szCs w:val="24"/>
          <w:lang w:val="en-US" w:eastAsia="ru-RU"/>
        </w:rPr>
        <w:t>VI</w:t>
      </w:r>
      <w:r w:rsidRPr="00CB5004">
        <w:rPr>
          <w:rFonts w:eastAsia="Times New Roman"/>
          <w:sz w:val="24"/>
          <w:szCs w:val="24"/>
          <w:lang w:eastAsia="ru-RU"/>
        </w:rPr>
        <w:t xml:space="preserve"> веке? 3) какие особенности жизни и церковного служения св. Иоанна Златоуста обособляют его среди других представителей антиохийского богословия? 4) в чем его вклад в развитие церковной культуры и мысли?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10. Значение патрологии для богословского 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интеркультурного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диалога. </w:t>
      </w:r>
    </w:p>
    <w:p w:rsidR="00093EFF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ab/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в чем заключается историческое значение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исследований для протестантского богословия? 2) проанализируйте авторское изложение и критику В.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Бинертом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постановлений Архиерейского Собора РПЦ 2000 г., в частности, документ «Основополагающие принципы отношений Русской Православной Церкви к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неправославным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»;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3) каковы перспективы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патристического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наследия для межконфессионального богословского диалога? 4) в чем состоит универсальное значение святоотеческого наследия для христианского мира?5) какую роль 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паламитских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исследованиях играли представители русской церковной науки? 6) какими богословскими и историческими особенностями можно объяснить то выдающееся значение, которое наследие св. Григория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имеет для православной науки (по статье Х.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Стамулиса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)? 7) как складывалась рецепция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паламитского</w:t>
      </w:r>
      <w:proofErr w:type="spellEnd"/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богословия в христианской науке </w:t>
      </w:r>
      <w:r w:rsidRPr="00CB5004">
        <w:rPr>
          <w:rFonts w:eastAsia="Times New Roman"/>
          <w:sz w:val="24"/>
          <w:szCs w:val="24"/>
          <w:lang w:val="en-US" w:eastAsia="ru-RU"/>
        </w:rPr>
        <w:t>XX</w:t>
      </w:r>
      <w:r w:rsidRPr="00CB5004">
        <w:rPr>
          <w:rFonts w:eastAsia="Times New Roman"/>
          <w:sz w:val="24"/>
          <w:szCs w:val="24"/>
          <w:lang w:eastAsia="ru-RU"/>
        </w:rPr>
        <w:t xml:space="preserve"> в.?8) какими особенностями характеризует современную патрологию автор публикации? 9) какие вопросы для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патрологической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науки выдвигает современное положение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дел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и какие ответы на них может предложить церковный ученый? 10) осветите основные </w:t>
      </w:r>
      <w:r w:rsidRPr="00CB5004">
        <w:rPr>
          <w:rFonts w:eastAsia="Times New Roman"/>
          <w:sz w:val="24"/>
          <w:szCs w:val="24"/>
          <w:lang w:eastAsia="ru-RU"/>
        </w:rPr>
        <w:lastRenderedPageBreak/>
        <w:t xml:space="preserve">методологические проблемы современных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патрологических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исследований в общегуманитарном научном контексте.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11. Латинские Отцы </w:t>
      </w:r>
      <w:r w:rsidRPr="00CB5004">
        <w:rPr>
          <w:rFonts w:eastAsia="Times New Roman"/>
          <w:bCs/>
          <w:sz w:val="24"/>
          <w:szCs w:val="24"/>
          <w:lang w:eastAsia="ru-RU"/>
        </w:rPr>
        <w:t xml:space="preserve">и Учители </w:t>
      </w:r>
      <w:r w:rsidRPr="00CB5004">
        <w:rPr>
          <w:rFonts w:eastAsia="Times New Roman"/>
          <w:sz w:val="24"/>
          <w:szCs w:val="24"/>
          <w:lang w:eastAsia="ru-RU"/>
        </w:rPr>
        <w:t xml:space="preserve">Церкви 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>-</w:t>
      </w:r>
      <w:r w:rsidRPr="00CB5004">
        <w:rPr>
          <w:rFonts w:eastAsia="Times New Roman"/>
          <w:sz w:val="24"/>
          <w:szCs w:val="24"/>
          <w:lang w:val="en-US" w:eastAsia="ru-RU"/>
        </w:rPr>
        <w:t>V</w:t>
      </w:r>
      <w:r w:rsidRPr="00CB5004">
        <w:rPr>
          <w:rFonts w:eastAsia="Times New Roman"/>
          <w:sz w:val="24"/>
          <w:szCs w:val="24"/>
          <w:lang w:eastAsia="ru-RU"/>
        </w:rPr>
        <w:t xml:space="preserve"> вв.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>1) Дайте общую характеристику латинской христианской литературы IV-</w:t>
      </w:r>
      <w:r w:rsidRPr="00CB5004">
        <w:rPr>
          <w:rFonts w:eastAsia="Times New Roman"/>
          <w:sz w:val="24"/>
          <w:szCs w:val="24"/>
          <w:lang w:val="en-US" w:eastAsia="ru-RU"/>
        </w:rPr>
        <w:t>V</w:t>
      </w:r>
      <w:r w:rsidRPr="00CB5004">
        <w:rPr>
          <w:rFonts w:eastAsia="Times New Roman"/>
          <w:sz w:val="24"/>
          <w:szCs w:val="24"/>
          <w:lang w:eastAsia="ru-RU"/>
        </w:rPr>
        <w:t xml:space="preserve"> вв., основных богословских направлений и их представителей 2) Каковы основные отличие латинской патристики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греческой в рассматриваемый период? 3) Каков вклад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Амвросия Медиоланского в борьбу с арианством на западе? 4) В чем сказалось влияние греческого богословия на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Амвросия? 5) Каковы основные принципы экзегезы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Амвросия? 6) Каков вклад Иеронима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Стридонского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в</w:t>
      </w:r>
      <w:r w:rsidRPr="00CB5004">
        <w:rPr>
          <w:rFonts w:eastAsia="Times New Roman"/>
          <w:sz w:val="24"/>
          <w:szCs w:val="24"/>
          <w:lang w:eastAsia="ar-SA"/>
        </w:rPr>
        <w:t xml:space="preserve"> библейские переводы,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патристическуюбиблеистику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и экзегетику?</w:t>
      </w:r>
      <w:r w:rsidRPr="00CB5004">
        <w:rPr>
          <w:rFonts w:eastAsia="Times New Roman"/>
          <w:sz w:val="24"/>
          <w:szCs w:val="24"/>
          <w:lang w:eastAsia="ru-RU"/>
        </w:rPr>
        <w:t xml:space="preserve"> 7) Каковы основные экзегетические принципы Иеронима? 8) Как и в каких богословских спорах своего времени принимал участие Иероним?9) Какое место Августин занимает в западной патристике? 10) Каковы характерные особенности догматического учения Августина и как они могут быть оценены с позиций православного вероучения? 11) Что такое «психологизм» Августина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и какова его роль в дальнейшем развитии европейской философии и теологии? 12) Каковы характерные черты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пелагианства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13) Какой критике подверглось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пелагианство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со стороны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Августина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?К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акие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контраргументы он приводил? 14) В чем особенность учения Августина о Божественной благодати и предопределении? 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12. Православные полемисты с несторианством и монофизитством в </w:t>
      </w:r>
      <w:r w:rsidRPr="00CB5004">
        <w:rPr>
          <w:rFonts w:eastAsia="Times New Roman"/>
          <w:sz w:val="24"/>
          <w:szCs w:val="24"/>
          <w:lang w:val="en-US" w:eastAsia="ru-RU"/>
        </w:rPr>
        <w:t>V</w:t>
      </w:r>
      <w:r w:rsidRPr="00CB5004">
        <w:rPr>
          <w:rFonts w:eastAsia="Times New Roman"/>
          <w:sz w:val="24"/>
          <w:szCs w:val="24"/>
          <w:lang w:eastAsia="ru-RU"/>
        </w:rPr>
        <w:t>-</w:t>
      </w:r>
      <w:r w:rsidRPr="00CB5004">
        <w:rPr>
          <w:rFonts w:eastAsia="Times New Roman"/>
          <w:sz w:val="24"/>
          <w:szCs w:val="24"/>
          <w:lang w:val="en-US" w:eastAsia="ru-RU"/>
        </w:rPr>
        <w:t>VI</w:t>
      </w:r>
      <w:r w:rsidRPr="00CB5004">
        <w:rPr>
          <w:rFonts w:eastAsia="Times New Roman"/>
          <w:sz w:val="24"/>
          <w:szCs w:val="24"/>
          <w:lang w:eastAsia="ru-RU"/>
        </w:rPr>
        <w:t xml:space="preserve"> вв.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Кто и почему был главным оппонентом св. Кирилла? 2) Как можно охарактеризовать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христологическое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учение св. Кирилла? 3) Какова роль св. Кирилла в возникновении монофизитства? 4) Как можно охарактеризовать экзегетический метод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Феодорита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5) Какую роль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Феодорит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сыграл в несторианском споре? 6) Почему некоторые сочинения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Феодорита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были осуждены Церковью на </w:t>
      </w:r>
      <w:r w:rsidRPr="00CB5004">
        <w:rPr>
          <w:rFonts w:eastAsia="Times New Roman"/>
          <w:sz w:val="24"/>
          <w:szCs w:val="24"/>
          <w:lang w:val="en-US" w:eastAsia="ru-RU"/>
        </w:rPr>
        <w:t>V</w:t>
      </w:r>
      <w:r w:rsidRPr="00CB5004">
        <w:rPr>
          <w:rFonts w:eastAsia="Times New Roman"/>
          <w:sz w:val="24"/>
          <w:szCs w:val="24"/>
          <w:lang w:eastAsia="ru-RU"/>
        </w:rPr>
        <w:t xml:space="preserve"> Вселенском Соборе?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7) 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Кто были главные латинские </w:t>
      </w:r>
      <w:r w:rsidRPr="00CB5004">
        <w:rPr>
          <w:rFonts w:eastAsia="Times New Roman"/>
          <w:sz w:val="24"/>
          <w:szCs w:val="24"/>
          <w:lang w:eastAsia="ar-SA"/>
        </w:rPr>
        <w:t xml:space="preserve">полемисты с несторианством и монофизитством в </w:t>
      </w:r>
      <w:r w:rsidRPr="00CB5004">
        <w:rPr>
          <w:rFonts w:eastAsia="Times New Roman"/>
          <w:sz w:val="24"/>
          <w:szCs w:val="24"/>
          <w:lang w:val="en-US" w:eastAsia="ar-SA"/>
        </w:rPr>
        <w:t>V</w:t>
      </w:r>
      <w:r w:rsidRPr="00CB5004">
        <w:rPr>
          <w:rFonts w:eastAsia="Times New Roman"/>
          <w:sz w:val="24"/>
          <w:szCs w:val="24"/>
          <w:lang w:eastAsia="ar-SA"/>
        </w:rPr>
        <w:t>-</w:t>
      </w:r>
      <w:r w:rsidRPr="00CB5004">
        <w:rPr>
          <w:rFonts w:eastAsia="Times New Roman"/>
          <w:sz w:val="24"/>
          <w:szCs w:val="24"/>
          <w:lang w:val="en-US" w:eastAsia="ar-SA"/>
        </w:rPr>
        <w:t>VI</w:t>
      </w:r>
      <w:r w:rsidRPr="00CB5004">
        <w:rPr>
          <w:rFonts w:eastAsia="Times New Roman"/>
          <w:sz w:val="24"/>
          <w:szCs w:val="24"/>
          <w:lang w:eastAsia="ar-SA"/>
        </w:rPr>
        <w:t xml:space="preserve"> вв.? 8) Какова роль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. </w:t>
      </w:r>
      <w:proofErr w:type="gramStart"/>
      <w:r w:rsidRPr="00CB5004">
        <w:rPr>
          <w:rFonts w:eastAsia="Times New Roman"/>
          <w:sz w:val="24"/>
          <w:szCs w:val="24"/>
          <w:lang w:eastAsia="ar-SA"/>
        </w:rPr>
        <w:t>Льва в организации и решениях Халкидонского Собора? 9) Какую позицию в «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теопасхитском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споре»</w:t>
      </w:r>
      <w:r w:rsidRPr="00CB5004">
        <w:rPr>
          <w:rFonts w:eastAsia="Times New Roman"/>
          <w:sz w:val="24"/>
          <w:szCs w:val="24"/>
          <w:lang w:eastAsia="ru-RU"/>
        </w:rPr>
        <w:t xml:space="preserve"> занимал ФульгенцийРуспийский?10) Что такое «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неохалкидонизм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» и какие церковные богословы принадлежали к этому направлению? 11) Почему Леонтий Византийский не мог быть автором всего </w:t>
      </w:r>
      <w:r w:rsidRPr="00CB5004">
        <w:rPr>
          <w:rFonts w:eastAsia="Times New Roman"/>
          <w:sz w:val="24"/>
          <w:szCs w:val="24"/>
          <w:lang w:eastAsia="ar-SA"/>
        </w:rPr>
        <w:t>«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Леонтиевского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корпуса»? 12) Какова роль этого корпуса в развитии православной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христологии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>?</w:t>
      </w:r>
      <w:proofErr w:type="gramEnd"/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bCs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13. </w:t>
      </w:r>
      <w:r w:rsidRPr="00CB5004">
        <w:rPr>
          <w:rFonts w:eastAsia="Times New Roman"/>
          <w:bCs/>
          <w:sz w:val="24"/>
          <w:szCs w:val="24"/>
          <w:lang w:eastAsia="ar-SA"/>
        </w:rPr>
        <w:t>«</w:t>
      </w:r>
      <w:r w:rsidRPr="00CB5004">
        <w:rPr>
          <w:rFonts w:eastAsia="Times New Roman"/>
          <w:sz w:val="24"/>
          <w:szCs w:val="24"/>
          <w:lang w:eastAsia="ar-SA"/>
        </w:rPr>
        <w:t>Ареопагитики»</w:t>
      </w:r>
      <w:r w:rsidRPr="00CB5004">
        <w:rPr>
          <w:rFonts w:eastAsia="Times New Roman"/>
          <w:bCs/>
          <w:sz w:val="24"/>
          <w:szCs w:val="24"/>
          <w:lang w:eastAsia="ar-SA"/>
        </w:rPr>
        <w:t xml:space="preserve">. 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Почему автором «Ареопагитик» не мог быть св. Дионисий Ареопагит и кто мог быть их автором? 2) В чем главные богословские особенности «Ареопагитик»? 3) Какие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монофизитские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черты можно найти в «Ареопагитиках»? 4) Почему автор «Ареопагитик» может считаться основоположником византийского литургического символизма?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14. Аскетические писатели и богословы </w:t>
      </w:r>
      <w:r w:rsidRPr="00CB5004">
        <w:rPr>
          <w:rFonts w:eastAsia="Times New Roman"/>
          <w:sz w:val="24"/>
          <w:szCs w:val="24"/>
          <w:lang w:val="en-US" w:eastAsia="ru-RU"/>
        </w:rPr>
        <w:t>V</w:t>
      </w:r>
      <w:r w:rsidRPr="00CB5004">
        <w:rPr>
          <w:rFonts w:eastAsia="Times New Roman"/>
          <w:sz w:val="24"/>
          <w:szCs w:val="24"/>
          <w:lang w:eastAsia="ru-RU"/>
        </w:rPr>
        <w:t>-VII вв.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Вопросы:</w:t>
      </w:r>
      <w:r w:rsidRPr="00CB5004">
        <w:rPr>
          <w:rFonts w:eastAsia="Times New Roman"/>
          <w:sz w:val="24"/>
          <w:szCs w:val="24"/>
          <w:lang w:eastAsia="ru-RU"/>
        </w:rPr>
        <w:t xml:space="preserve"> 1) Греческая аскетическая литература 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>-</w:t>
      </w:r>
      <w:r w:rsidRPr="00CB5004">
        <w:rPr>
          <w:rFonts w:eastAsia="Times New Roman"/>
          <w:sz w:val="24"/>
          <w:szCs w:val="24"/>
          <w:lang w:val="en-US" w:eastAsia="ru-RU"/>
        </w:rPr>
        <w:t>V</w:t>
      </w:r>
      <w:r w:rsidRPr="00CB5004">
        <w:rPr>
          <w:rFonts w:eastAsia="Times New Roman"/>
          <w:sz w:val="24"/>
          <w:szCs w:val="24"/>
          <w:lang w:eastAsia="ru-RU"/>
        </w:rPr>
        <w:t xml:space="preserve"> вв.? 2) Какие жанры аскетической литературы были распространены в Византии в </w:t>
      </w:r>
      <w:r w:rsidRPr="00CB5004">
        <w:rPr>
          <w:rFonts w:eastAsia="Times New Roman"/>
          <w:sz w:val="24"/>
          <w:szCs w:val="24"/>
          <w:lang w:val="en-US" w:eastAsia="ru-RU"/>
        </w:rPr>
        <w:t>V</w:t>
      </w:r>
      <w:r w:rsidRPr="00CB5004">
        <w:rPr>
          <w:rFonts w:eastAsia="Times New Roman"/>
          <w:sz w:val="24"/>
          <w:szCs w:val="24"/>
          <w:lang w:eastAsia="ru-RU"/>
        </w:rPr>
        <w:t>-</w:t>
      </w:r>
      <w:r w:rsidRPr="00CB5004">
        <w:rPr>
          <w:rFonts w:eastAsia="Times New Roman"/>
          <w:sz w:val="24"/>
          <w:szCs w:val="24"/>
          <w:lang w:val="en-US" w:eastAsia="ru-RU"/>
        </w:rPr>
        <w:t>VII</w:t>
      </w:r>
      <w:r w:rsidRPr="00CB5004">
        <w:rPr>
          <w:rFonts w:eastAsia="Times New Roman"/>
          <w:sz w:val="24"/>
          <w:szCs w:val="24"/>
          <w:lang w:eastAsia="ru-RU"/>
        </w:rPr>
        <w:t xml:space="preserve"> вв.? 5) Какую роль в аскетической письменности сыграла «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Лествица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»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Иоанна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Сининайского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6) Какое место в православном аскетическом богословии занимает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Исаак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Ниневийский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?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ru-RU"/>
        </w:rPr>
        <w:t>Тема 15</w:t>
      </w:r>
      <w:r w:rsidRPr="00CB5004">
        <w:rPr>
          <w:rFonts w:eastAsia="Times New Roman"/>
          <w:i/>
          <w:sz w:val="24"/>
          <w:szCs w:val="24"/>
          <w:lang w:eastAsia="ru-RU"/>
        </w:rPr>
        <w:t xml:space="preserve">. </w:t>
      </w:r>
      <w:r w:rsidRPr="00CB5004">
        <w:rPr>
          <w:rFonts w:eastAsia="Times New Roman"/>
          <w:sz w:val="24"/>
          <w:szCs w:val="24"/>
          <w:lang w:eastAsia="ar-SA"/>
        </w:rPr>
        <w:t xml:space="preserve">Византийские полемисты с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моноэнергизмом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и монофелитством в </w:t>
      </w:r>
      <w:r w:rsidRPr="00CB5004">
        <w:rPr>
          <w:rFonts w:eastAsia="Times New Roman"/>
          <w:sz w:val="24"/>
          <w:szCs w:val="24"/>
          <w:lang w:val="en-US" w:eastAsia="ar-SA"/>
        </w:rPr>
        <w:t>VI</w:t>
      </w:r>
      <w:r w:rsidRPr="00CB5004">
        <w:rPr>
          <w:rFonts w:eastAsia="Times New Roman"/>
          <w:sz w:val="24"/>
          <w:szCs w:val="24"/>
          <w:lang w:eastAsia="ar-SA"/>
        </w:rPr>
        <w:t>-</w:t>
      </w:r>
      <w:r w:rsidRPr="00CB5004">
        <w:rPr>
          <w:rFonts w:eastAsia="Times New Roman"/>
          <w:sz w:val="24"/>
          <w:szCs w:val="24"/>
          <w:lang w:val="en-US" w:eastAsia="ar-SA"/>
        </w:rPr>
        <w:t>VII</w:t>
      </w:r>
      <w:r w:rsidRPr="00CB5004">
        <w:rPr>
          <w:rFonts w:eastAsia="Times New Roman"/>
          <w:sz w:val="24"/>
          <w:szCs w:val="24"/>
          <w:lang w:eastAsia="ar-SA"/>
        </w:rPr>
        <w:t xml:space="preserve"> вв. 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lastRenderedPageBreak/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Каковы причины возникновения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моноэнергизма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монофелитства в Византии </w:t>
      </w:r>
      <w:r w:rsidRPr="00CB5004">
        <w:rPr>
          <w:rFonts w:eastAsia="Times New Roman"/>
          <w:sz w:val="24"/>
          <w:szCs w:val="24"/>
          <w:lang w:val="en-US" w:eastAsia="ru-RU"/>
        </w:rPr>
        <w:t>VII</w:t>
      </w:r>
      <w:r w:rsidRPr="00CB5004">
        <w:rPr>
          <w:rFonts w:eastAsia="Times New Roman"/>
          <w:sz w:val="24"/>
          <w:szCs w:val="24"/>
          <w:lang w:eastAsia="ru-RU"/>
        </w:rPr>
        <w:t xml:space="preserve"> в.? 2) Кто были главными полемистами с монофизитством,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моноэнергизмом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монофелитством в рассматриваемый период? 3) Что такое «догматические» и «экзегетические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флорилегии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»? 4) Какой вклад внес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Максим Исповедник в православную догматику? 5) Какой вклад внес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Максим Исповедник в полемику с монофизитством,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моноэнергизмом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монофелитством 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оригенизмом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6) Почему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Максим может считаться основоположником византийского литургического символизма?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16. Византийские полемисты с иконоборчеством в </w:t>
      </w:r>
      <w:r w:rsidRPr="00CB5004">
        <w:rPr>
          <w:rFonts w:eastAsia="Times New Roman"/>
          <w:sz w:val="24"/>
          <w:szCs w:val="24"/>
          <w:lang w:val="en-US" w:eastAsia="ru-RU"/>
        </w:rPr>
        <w:t>VIII</w:t>
      </w:r>
      <w:r w:rsidRPr="00CB5004">
        <w:rPr>
          <w:rFonts w:eastAsia="Times New Roman"/>
          <w:sz w:val="24"/>
          <w:szCs w:val="24"/>
          <w:lang w:eastAsia="ru-RU"/>
        </w:rPr>
        <w:t xml:space="preserve"> в.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Вопросы: </w:t>
      </w:r>
      <w:r w:rsidRPr="00CB5004">
        <w:rPr>
          <w:rFonts w:eastAsia="Times New Roman"/>
          <w:sz w:val="24"/>
          <w:szCs w:val="24"/>
          <w:lang w:eastAsia="ru-RU"/>
        </w:rPr>
        <w:t xml:space="preserve">1) Каковы причины возникновения иконоборческих споров в Византии в </w:t>
      </w:r>
      <w:r w:rsidRPr="00CB5004">
        <w:rPr>
          <w:rFonts w:eastAsia="Times New Roman"/>
          <w:sz w:val="24"/>
          <w:szCs w:val="24"/>
          <w:lang w:val="en-US" w:eastAsia="ru-RU"/>
        </w:rPr>
        <w:t>VIII</w:t>
      </w:r>
      <w:r w:rsidRPr="00CB5004">
        <w:rPr>
          <w:rFonts w:eastAsia="Times New Roman"/>
          <w:sz w:val="24"/>
          <w:szCs w:val="24"/>
          <w:lang w:eastAsia="ru-RU"/>
        </w:rPr>
        <w:t xml:space="preserve"> в.? 2) Кто были главными православными полемистами с иконоборчеством в этот период? 3) Почему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Иоанн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Дамаскин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считается «печатью Отцов» и первым «схоластом»?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Тема 17. Авторы второго периода борьбы с иконоборчеством.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Вопросы: 1) В чем оригинальность учения преп. Феодора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Студита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об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иконопочитании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в сравнении с его предшественниками–защитниками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свв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икон? 2) Почему иконоборцы обвиняли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Никифора в несторианстве? Можно ли с ними согласиться?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Тема 18. Святитель Фотий и начало активной догматической полемики с Западом.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Вопросы: 1) Охарактеризуйте основные причины конфликта патриарха Фотия с западной Церковью. 2) Каково отношение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Фотия к свидетельствам о приемлемости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filioque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у древних западных писателей?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19. Преподобный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Симеон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Новый Богослов: монашеская аскетическая традиция и православная мистика.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Вопросы: 1) В чем причины конфликта между преп.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Симеоном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митрополитом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Никомидийским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Стефаном? 2) Какова связь в учении преподобного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Симеона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между учением о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Боговидении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учением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о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Боговоплощении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3) Охарактеризуйте основные стороны учения преп.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Симеона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о Евхаристии. 4) Почему идею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обожения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можно считать сердцевиной богословия преп.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Симеона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?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Тема 20. Византийское богословие XI–XII столетий.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Вопросы: 1) В чем сходство и различие учения Михаила Пселла о Боге по отношению к учению неоплатоников? 2) В чем причины церковного осуждения Иоанна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Итала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3) В чем основные особенности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сотериологического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учения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еп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Николая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Мефонского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4) Кому, по учению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еп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Николая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Мефонского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была принесена Христом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Голгофская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Жертва?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21. Особенности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триадологии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в византийской письменности XIII столетия.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Вопросы: 1) в чем заключены принципиальные отличия в учении об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исхождении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Святого Духа у Никифора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Влеммида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Григория Кипрского от латинского «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филиокве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»?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Тема 22.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Паламитские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споры.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Вопросы: 1) Что такое исихазм? 2) Какие основные полемические сочинения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Григория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вы знаете?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Какова их основная тематика? 3) В чем по учению св. Григория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заключается «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богодостойное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различие» между Божественной сущностью и Божественными энергиями? 4) Почему святитель Григорий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иногда именует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нетварные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Божественные энергии «Фаворским светом»? 5) Почему </w:t>
      </w:r>
      <w:r w:rsidRPr="00CB5004">
        <w:rPr>
          <w:rFonts w:eastAsia="Times New Roman"/>
          <w:sz w:val="24"/>
          <w:szCs w:val="24"/>
          <w:lang w:eastAsia="ru-RU"/>
        </w:rPr>
        <w:lastRenderedPageBreak/>
        <w:t xml:space="preserve">антропологию святителя Григория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принято считать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христоцентрической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6) В чем заключаются особенности учения о страстях святителя Григория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? 7) В чем точки соприкосновения учения Феофана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Никейского с богословием Запада и в чем он принципиально следует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традиционномупаламизму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8) Каковы основные черты полемики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Ангеликуда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против учения Фомы Аквинского? 9) В чем особенности учения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Ангеликуда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о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Богопознании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о любви?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Тема 23. Поздневизантийское литургическое богословие.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Вопросы: 1) В чем особенности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сотериологического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учения св. Николая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Кавасилы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2) Каково понимание богословского значения Таинства Евхаристии в наследии св. Николая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Кавасилы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? 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Тема 24. Византийское богословие XV–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столетия.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Вопросы: 1) Как итоги флорентийской унии отразились на личной судьбе св. Марка Ефесского? 2) Каковы основные особенности богословия Геннадия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Схолария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?</w:t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106" w:name="_Toc474326342"/>
      <w:bookmarkStart w:id="107" w:name="_Toc474158831"/>
      <w:bookmarkStart w:id="108" w:name="_Toc488831939"/>
      <w:bookmarkStart w:id="109" w:name="_Toc2942776"/>
      <w:r w:rsidRPr="00CB5004">
        <w:rPr>
          <w:rFonts w:eastAsia="Times New Roman"/>
          <w:b/>
          <w:bCs/>
          <w:sz w:val="24"/>
          <w:szCs w:val="24"/>
          <w:lang w:eastAsia="ru-RU"/>
        </w:rPr>
        <w:t xml:space="preserve">Учебно-методическое обеспечение самостоятельной работы </w:t>
      </w:r>
      <w:proofErr w:type="gramStart"/>
      <w:r w:rsidRPr="00CB5004">
        <w:rPr>
          <w:rFonts w:eastAsia="Times New Roman"/>
          <w:b/>
          <w:bCs/>
          <w:sz w:val="24"/>
          <w:szCs w:val="24"/>
          <w:lang w:eastAsia="ru-RU"/>
        </w:rPr>
        <w:t>обучающихся</w:t>
      </w:r>
      <w:bookmarkEnd w:id="106"/>
      <w:bookmarkEnd w:id="107"/>
      <w:proofErr w:type="gramEnd"/>
      <w:r w:rsidRPr="00CB5004">
        <w:rPr>
          <w:rFonts w:eastAsia="Times New Roman"/>
          <w:b/>
          <w:bCs/>
          <w:sz w:val="24"/>
          <w:szCs w:val="24"/>
          <w:lang w:eastAsia="ru-RU"/>
        </w:rPr>
        <w:t xml:space="preserve"> по дисциплине</w:t>
      </w:r>
      <w:bookmarkEnd w:id="108"/>
      <w:bookmarkEnd w:id="109"/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обеспечивается следующими документами и материалами: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- Рабочей программой дисциплины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- Планами учебных занятий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- Текстами лекций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- Методическими пособиями по дисциплине (см. в списке литературы)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- Образцами проверочных заданий, представленных в фонде оценочных средств (см. </w:t>
      </w:r>
      <w:r w:rsidRPr="00CB5004">
        <w:rPr>
          <w:rFonts w:eastAsia="Times New Roman"/>
          <w:i/>
          <w:iCs/>
          <w:sz w:val="24"/>
          <w:szCs w:val="24"/>
          <w:lang w:eastAsia="ru-RU"/>
        </w:rPr>
        <w:t>Приложение</w:t>
      </w:r>
      <w:r w:rsidRPr="00CB5004">
        <w:rPr>
          <w:rFonts w:eastAsia="Times New Roman"/>
          <w:sz w:val="24"/>
          <w:szCs w:val="24"/>
          <w:lang w:eastAsia="ru-RU"/>
        </w:rPr>
        <w:t>)</w:t>
      </w:r>
      <w:r w:rsidR="00517611" w:rsidRPr="00CB5004">
        <w:rPr>
          <w:rFonts w:eastAsia="Times New Roman"/>
          <w:sz w:val="24"/>
          <w:szCs w:val="24"/>
          <w:lang w:eastAsia="ru-RU"/>
        </w:rPr>
        <w:t>.</w:t>
      </w:r>
    </w:p>
    <w:p w:rsidR="00517611" w:rsidRPr="00CB5004" w:rsidRDefault="00517611" w:rsidP="00CB5004">
      <w:pPr>
        <w:jc w:val="both"/>
        <w:rPr>
          <w:rFonts w:eastAsia="Times New Roman"/>
          <w:sz w:val="24"/>
          <w:szCs w:val="24"/>
          <w:lang w:eastAsia="ru-RU"/>
        </w:rPr>
      </w:pP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110" w:name="_Toc474326343"/>
      <w:bookmarkStart w:id="111" w:name="_Toc474158832"/>
      <w:bookmarkStart w:id="112" w:name="_Toc473718085"/>
      <w:bookmarkStart w:id="113" w:name="_Toc473664507"/>
      <w:bookmarkStart w:id="114" w:name="_Toc488831940"/>
      <w:bookmarkStart w:id="115" w:name="_Toc2942777"/>
      <w:r w:rsidRPr="00CB5004">
        <w:rPr>
          <w:rFonts w:eastAsia="Times New Roman"/>
          <w:b/>
          <w:bCs/>
          <w:sz w:val="24"/>
          <w:szCs w:val="24"/>
          <w:lang w:eastAsia="ru-RU"/>
        </w:rPr>
        <w:t>Фонд оценочных средств</w:t>
      </w:r>
      <w:bookmarkEnd w:id="110"/>
      <w:bookmarkEnd w:id="111"/>
      <w:bookmarkEnd w:id="112"/>
      <w:bookmarkEnd w:id="113"/>
      <w:bookmarkEnd w:id="114"/>
      <w:bookmarkEnd w:id="115"/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16" w:name="_Toc474326344"/>
      <w:bookmarkStart w:id="117" w:name="_Toc474158833"/>
      <w:bookmarkStart w:id="118" w:name="_Toc473718086"/>
      <w:bookmarkStart w:id="119" w:name="_Toc473664508"/>
      <w:bookmarkStart w:id="120" w:name="_Toc488831941"/>
      <w:bookmarkStart w:id="121" w:name="_Toc2942778"/>
      <w:r w:rsidRPr="00CB5004">
        <w:rPr>
          <w:rFonts w:eastAsia="Times New Roman"/>
          <w:b/>
          <w:iCs/>
          <w:sz w:val="24"/>
          <w:szCs w:val="24"/>
          <w:lang w:eastAsia="ru-RU"/>
        </w:rPr>
        <w:t>Информация о фонде оценочных средств и контролируемой компетенции</w:t>
      </w:r>
      <w:bookmarkEnd w:id="116"/>
      <w:bookmarkEnd w:id="117"/>
      <w:bookmarkEnd w:id="118"/>
      <w:bookmarkEnd w:id="119"/>
      <w:bookmarkEnd w:id="120"/>
      <w:bookmarkEnd w:id="121"/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CB5004">
        <w:rPr>
          <w:rFonts w:eastAsia="Times New Roman"/>
          <w:i/>
          <w:sz w:val="24"/>
          <w:szCs w:val="24"/>
          <w:lang w:eastAsia="ru-RU"/>
        </w:rPr>
        <w:t xml:space="preserve">Приложении </w:t>
      </w:r>
      <w:r w:rsidRPr="00CB5004">
        <w:rPr>
          <w:rFonts w:eastAsia="Times New Roman"/>
          <w:sz w:val="24"/>
          <w:szCs w:val="24"/>
          <w:lang w:eastAsia="ru-RU"/>
        </w:rPr>
        <w:t xml:space="preserve"> к настоящей программе.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Настоящий фонд оценочных сре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дств в с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22" w:name="_Toc474326345"/>
      <w:bookmarkStart w:id="123" w:name="_Toc474158834"/>
      <w:bookmarkStart w:id="124" w:name="_Toc473718087"/>
      <w:bookmarkStart w:id="125" w:name="_Toc473664509"/>
      <w:bookmarkStart w:id="126" w:name="_Toc488831942"/>
      <w:bookmarkStart w:id="127" w:name="_Toc2942779"/>
      <w:r w:rsidRPr="00CB5004">
        <w:rPr>
          <w:rFonts w:eastAsia="Times New Roman"/>
          <w:b/>
          <w:iCs/>
          <w:sz w:val="24"/>
          <w:szCs w:val="24"/>
          <w:lang w:eastAsia="ru-RU"/>
        </w:rPr>
        <w:t>Показатели оценивания поэтапного освоения компетенции</w:t>
      </w:r>
      <w:bookmarkEnd w:id="122"/>
      <w:bookmarkEnd w:id="123"/>
      <w:bookmarkEnd w:id="124"/>
      <w:bookmarkEnd w:id="125"/>
      <w:bookmarkEnd w:id="126"/>
      <w:bookmarkEnd w:id="127"/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28" w:name="_Toc474326346"/>
      <w:bookmarkStart w:id="129" w:name="_Toc474158836"/>
      <w:bookmarkStart w:id="130" w:name="_Toc488831943"/>
      <w:bookmarkStart w:id="131" w:name="_Toc2942780"/>
      <w:r w:rsidRPr="00CB5004">
        <w:rPr>
          <w:rFonts w:eastAsia="Times New Roman"/>
          <w:b/>
          <w:iCs/>
          <w:sz w:val="24"/>
          <w:szCs w:val="24"/>
          <w:lang w:eastAsia="ru-RU"/>
        </w:rPr>
        <w:lastRenderedPageBreak/>
        <w:t>Вопросы для проведения промежуточной аттестации</w:t>
      </w:r>
      <w:bookmarkEnd w:id="128"/>
      <w:bookmarkEnd w:id="129"/>
      <w:bookmarkEnd w:id="130"/>
      <w:bookmarkEnd w:id="131"/>
    </w:p>
    <w:p w:rsidR="00B41D1D" w:rsidRPr="00CB5004" w:rsidRDefault="00CB5004" w:rsidP="00CB5004">
      <w:pPr>
        <w:rPr>
          <w:i/>
          <w:sz w:val="24"/>
          <w:szCs w:val="24"/>
        </w:rPr>
      </w:pPr>
      <w:bookmarkStart w:id="132" w:name="_Toc488831944"/>
      <w:r w:rsidRPr="00CB5004">
        <w:rPr>
          <w:i/>
          <w:sz w:val="24"/>
          <w:szCs w:val="24"/>
        </w:rPr>
        <w:t xml:space="preserve">Перечень вопросов для промежуточной аттестации </w:t>
      </w:r>
      <w:r w:rsidR="00B41D1D" w:rsidRPr="00CB5004">
        <w:rPr>
          <w:i/>
          <w:sz w:val="24"/>
          <w:szCs w:val="24"/>
        </w:rPr>
        <w:t>(</w:t>
      </w:r>
      <w:r w:rsidRPr="00CB5004">
        <w:rPr>
          <w:i/>
          <w:sz w:val="24"/>
          <w:szCs w:val="24"/>
        </w:rPr>
        <w:t>1</w:t>
      </w:r>
      <w:r w:rsidR="00B41D1D" w:rsidRPr="00CB5004">
        <w:rPr>
          <w:i/>
          <w:sz w:val="24"/>
          <w:szCs w:val="24"/>
        </w:rPr>
        <w:t xml:space="preserve"> семестр</w:t>
      </w:r>
      <w:r w:rsidRPr="00CB5004">
        <w:rPr>
          <w:i/>
          <w:sz w:val="24"/>
          <w:szCs w:val="24"/>
        </w:rPr>
        <w:t xml:space="preserve"> программы курса</w:t>
      </w:r>
      <w:r w:rsidR="00B41D1D" w:rsidRPr="00CB5004">
        <w:rPr>
          <w:i/>
          <w:sz w:val="24"/>
          <w:szCs w:val="24"/>
        </w:rPr>
        <w:t>)</w:t>
      </w:r>
      <w:bookmarkEnd w:id="132"/>
      <w:r w:rsidRPr="00CB5004">
        <w:rPr>
          <w:i/>
          <w:sz w:val="24"/>
          <w:szCs w:val="24"/>
        </w:rPr>
        <w:t>: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Основная терминология предмета. Становление патрологии как науки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Библиографические жанры патрологии. Издания на русском и иностранных языках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Периодизация патристики. Периодизация патрологии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Общая характеристика богословия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доникейского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периода. Внутренняя периодизация; главные действующие лица 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Мужи апостольские. Общая характеристика и обзор памятников. Преобладающий жанр, главный адресат, преимущественная цель написания; главные богословские темы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Дидахе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». Обнаружение памятника и его значение. Структура текста, богословские элементы: терминология, литургическая практика, эсхатология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Святой Климент Римский. Сведения о жизни и сочинениях (вопрос подлинности)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Послание к коринфянам священномученика Климента Римского. Содержательный анализ структуры текста. Основные богословские темы: творение человека и спасение,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экклезиология</w:t>
      </w:r>
      <w:proofErr w:type="spellEnd"/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Святой Игнатий Богоносец, сведения о жизни и мученичестве. Обзор наследия; сравнение основных структурных элементов (изменяемые и неизменные разделы) 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Богословская полемика с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докетами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священномученика Игнатия.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Христология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экклезиология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учение о Евхаристии; идеи о мученичестве и отношения христианства и иудейства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Феномен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иудео-христианства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: ключевые признаки (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апокалиптичность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визионерство,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эзотеризм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), хронология (до сер.</w:t>
      </w:r>
      <w:r w:rsidRPr="00CB5004">
        <w:rPr>
          <w:rFonts w:eastAsia="Times New Roman"/>
          <w:sz w:val="24"/>
          <w:szCs w:val="24"/>
          <w:lang w:val="en-US" w:eastAsia="ru-RU"/>
        </w:rPr>
        <w:t>II</w:t>
      </w:r>
      <w:r w:rsidRPr="00CB5004">
        <w:rPr>
          <w:rFonts w:eastAsia="Times New Roman"/>
          <w:sz w:val="24"/>
          <w:szCs w:val="24"/>
          <w:lang w:eastAsia="ru-RU"/>
        </w:rPr>
        <w:t xml:space="preserve"> века), главные типы (иудейский синкретизм – ИХ пророк; община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Иак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.; община Павла), основной предмет спора с иудеями 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«Послание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Варнавы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». Сведения об авторе. Вопрос атрибуции. Структура текста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Принципы экзегетики в Послании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Варнавы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Богословские темы: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боговоплощение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антропология и эсхатология 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Древнехристианские апологеты: обзор традиции, авторы и памятники. Апология юридическая и апология научная (примеры). Некоторые богословские темы: теория заимствования и представления о христианском универсализме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Святой Иустин Мученик, его жизнь и сочинения. Духовные и интеллектуальные искания; церковное служение; мученичество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Диалог Иустина с Трифоном Иудеем в контексте иудео-христианской полемики; предмет спора и основная аргументация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Учение Иустина Мученика о Логосе: его истоки, содержание и развитие 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Происхождение, обращение и раскол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Татиана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; его сочинения</w:t>
      </w:r>
    </w:p>
    <w:p w:rsidR="00B41D1D" w:rsidRPr="00CB5004" w:rsidRDefault="00B41D1D" w:rsidP="00CB5004">
      <w:pPr>
        <w:numPr>
          <w:ilvl w:val="0"/>
          <w:numId w:val="23"/>
        </w:numPr>
        <w:tabs>
          <w:tab w:val="clear" w:pos="644"/>
          <w:tab w:val="num" w:pos="0"/>
        </w:tabs>
        <w:ind w:left="0" w:right="-1" w:firstLine="142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sz w:val="24"/>
          <w:szCs w:val="24"/>
          <w:lang w:eastAsia="ru-RU"/>
        </w:rPr>
        <w:lastRenderedPageBreak/>
        <w:t>Афинагор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Афинянин и его наследие. Учение о Боге; антропология. Аргументы в пользу учения о телесном воскресении</w:t>
      </w:r>
    </w:p>
    <w:p w:rsidR="00B41D1D" w:rsidRPr="00CB5004" w:rsidRDefault="00B41D1D" w:rsidP="00CB5004">
      <w:pPr>
        <w:rPr>
          <w:i/>
          <w:sz w:val="24"/>
          <w:szCs w:val="24"/>
        </w:rPr>
      </w:pPr>
      <w:bookmarkStart w:id="133" w:name="_Toc488831945"/>
      <w:r w:rsidRPr="00CB5004">
        <w:rPr>
          <w:i/>
          <w:sz w:val="24"/>
          <w:szCs w:val="24"/>
        </w:rPr>
        <w:t xml:space="preserve">Перечень вопросов </w:t>
      </w:r>
      <w:r w:rsidR="00CB5004" w:rsidRPr="00CB5004">
        <w:rPr>
          <w:i/>
          <w:sz w:val="24"/>
          <w:szCs w:val="24"/>
        </w:rPr>
        <w:t>для промежуточной аттестации</w:t>
      </w:r>
      <w:r w:rsidRPr="00CB5004">
        <w:rPr>
          <w:i/>
          <w:sz w:val="24"/>
          <w:szCs w:val="24"/>
        </w:rPr>
        <w:t xml:space="preserve">  (</w:t>
      </w:r>
      <w:r w:rsidR="00CB5004" w:rsidRPr="00CB5004">
        <w:rPr>
          <w:i/>
          <w:sz w:val="24"/>
          <w:szCs w:val="24"/>
        </w:rPr>
        <w:t>2</w:t>
      </w:r>
      <w:r w:rsidRPr="00CB5004">
        <w:rPr>
          <w:i/>
          <w:sz w:val="24"/>
          <w:szCs w:val="24"/>
        </w:rPr>
        <w:t xml:space="preserve"> </w:t>
      </w:r>
      <w:r w:rsidR="00CB5004" w:rsidRPr="00CB5004">
        <w:rPr>
          <w:i/>
          <w:sz w:val="24"/>
          <w:szCs w:val="24"/>
        </w:rPr>
        <w:t>программы курса</w:t>
      </w:r>
      <w:bookmarkEnd w:id="133"/>
      <w:r w:rsidR="00CB5004" w:rsidRPr="00CB5004">
        <w:rPr>
          <w:i/>
          <w:sz w:val="24"/>
          <w:szCs w:val="24"/>
        </w:rPr>
        <w:t>):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Святой Феофил Антиохийский. Сведения о жизни. Богословская гносеология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Феофил Антиохийский. Границы Откровения (преломление теории заимствования) 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Толкование Феофилом Антиохийским Быт 1–2: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триадология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христология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, антропология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Античный гностицизм: классификация, характерные особенности, примеры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Полемика Святого Иринея Лионского с гностицизмом. Особенности его богословия: Священное Предание,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сотериологическая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формула,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экклезиология</w:t>
      </w:r>
      <w:proofErr w:type="spellEnd"/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Обзор и характеристика александрийской богословской традиции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Климент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Александрийский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: сведения о жизни и сочинениях, троичная схема богословского образования; представления о вере и самопознании (три способности души)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Сведения о жизни и сочинениях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Оригена</w:t>
      </w:r>
      <w:proofErr w:type="spellEnd"/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Рецепция богословского наследия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Оригена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: основные типы и исторические примеры от второй половины </w:t>
      </w:r>
      <w:r w:rsidRPr="00CB5004">
        <w:rPr>
          <w:rFonts w:eastAsia="Times New Roman"/>
          <w:sz w:val="24"/>
          <w:szCs w:val="24"/>
          <w:lang w:val="en-US" w:eastAsia="ru-RU"/>
        </w:rPr>
        <w:t>III</w:t>
      </w:r>
      <w:r w:rsidRPr="00CB5004">
        <w:rPr>
          <w:rFonts w:eastAsia="Times New Roman"/>
          <w:sz w:val="24"/>
          <w:szCs w:val="24"/>
          <w:lang w:eastAsia="ru-RU"/>
        </w:rPr>
        <w:t xml:space="preserve"> в. до </w:t>
      </w:r>
      <w:r w:rsidRPr="00CB5004">
        <w:rPr>
          <w:rFonts w:eastAsia="Times New Roman"/>
          <w:sz w:val="24"/>
          <w:szCs w:val="24"/>
          <w:lang w:val="en-US" w:eastAsia="ru-RU"/>
        </w:rPr>
        <w:t>VII</w:t>
      </w:r>
      <w:r w:rsidRPr="00CB5004">
        <w:rPr>
          <w:rFonts w:eastAsia="Times New Roman"/>
          <w:sz w:val="24"/>
          <w:szCs w:val="24"/>
          <w:lang w:eastAsia="ru-RU"/>
        </w:rPr>
        <w:t xml:space="preserve"> в.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Образовательная и богословская программа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Оригена</w:t>
      </w:r>
      <w:proofErr w:type="spellEnd"/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Элементы гносеологии в сочинениях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Оригена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; экзегетические принципы и учение о свободе воли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Периодизация арианских споров; их содержательная сторона. Главные действующие лица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Сведения о жизни святого Афанасия Александрийского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Обзор письменного наследия святого Афанасия 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Анализ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сотериологии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святого Афанасия; аналогичные концепции (св. Ириней и Климент Александрийский); особенности тринитарной терминологии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Особенности гносеологических идей святого Афанасия; их связь с учением об искуплении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Анализ учения о Евхаристии святого Кирилла Иерусалимского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Сведения о жизни святого Василия Великого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Опыт аскетической жизни святого Василия; анализ основных понятий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Полемика святого Василия Великого с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Евномием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: богословские разногласия и анализ доводов 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Святой Василий Великий о путях постижения Бога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lastRenderedPageBreak/>
        <w:t>Место внешнего научного знания в церковном образовании, по святому Василию Великому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Сведения о жизни и трудах святого Григория Богослова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Полемика святого Григория с Юлианом Отступником: ее причины и доводы Григория; поступательность Божественного Откровения и возрастания 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богопознании</w:t>
      </w:r>
      <w:proofErr w:type="spellEnd"/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iCs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Учение святого Григория Богослова о монархии; полемика с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Аполлинарием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Лаодикийским: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христология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–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сотериология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–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триадология</w:t>
      </w:r>
      <w:proofErr w:type="spellEnd"/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iCs/>
          <w:sz w:val="24"/>
          <w:szCs w:val="24"/>
          <w:lang w:eastAsia="ru-RU"/>
        </w:rPr>
      </w:pPr>
      <w:r w:rsidRPr="00CB5004">
        <w:rPr>
          <w:rFonts w:eastAsia="Times New Roman"/>
          <w:iCs/>
          <w:sz w:val="24"/>
          <w:szCs w:val="24"/>
          <w:lang w:eastAsia="ru-RU"/>
        </w:rPr>
        <w:t xml:space="preserve">Развитие церковной письменности и науки во второй половине </w:t>
      </w:r>
      <w:r w:rsidRPr="00CB5004">
        <w:rPr>
          <w:rFonts w:eastAsia="Times New Roman"/>
          <w:iCs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iCs/>
          <w:sz w:val="24"/>
          <w:szCs w:val="24"/>
          <w:lang w:eastAsia="ru-RU"/>
        </w:rPr>
        <w:t xml:space="preserve"> – первой половине </w:t>
      </w:r>
      <w:r w:rsidRPr="00CB5004">
        <w:rPr>
          <w:rFonts w:eastAsia="Times New Roman"/>
          <w:iCs/>
          <w:sz w:val="24"/>
          <w:szCs w:val="24"/>
          <w:lang w:val="en-US" w:eastAsia="ru-RU"/>
        </w:rPr>
        <w:t>V</w:t>
      </w:r>
      <w:r w:rsidRPr="00CB5004">
        <w:rPr>
          <w:rFonts w:eastAsia="Times New Roman"/>
          <w:iCs/>
          <w:sz w:val="24"/>
          <w:szCs w:val="24"/>
          <w:lang w:eastAsia="ru-RU"/>
        </w:rPr>
        <w:t xml:space="preserve"> в. Основные направления и их характеристика.</w:t>
      </w:r>
    </w:p>
    <w:p w:rsidR="00B41D1D" w:rsidRPr="00CB5004" w:rsidRDefault="00B41D1D" w:rsidP="00CB5004">
      <w:pPr>
        <w:numPr>
          <w:ilvl w:val="0"/>
          <w:numId w:val="26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Cs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iCs/>
          <w:sz w:val="24"/>
          <w:szCs w:val="24"/>
          <w:lang w:eastAsia="ru-RU"/>
        </w:rPr>
        <w:t xml:space="preserve">. Григорий Нисский </w:t>
      </w:r>
      <w:r w:rsidRPr="00CB5004">
        <w:rPr>
          <w:rFonts w:eastAsia="Times New Roman"/>
          <w:sz w:val="24"/>
          <w:szCs w:val="24"/>
          <w:lang w:eastAsia="ru-RU"/>
        </w:rPr>
        <w:t xml:space="preserve">как церковный деятель и писатель. Его характеристика как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догматиста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, полемиста, экзегета, аскета и мистика.</w:t>
      </w:r>
    </w:p>
    <w:p w:rsidR="00B41D1D" w:rsidRPr="00CB5004" w:rsidRDefault="00B41D1D" w:rsidP="00CB5004">
      <w:pPr>
        <w:rPr>
          <w:i/>
          <w:sz w:val="24"/>
          <w:szCs w:val="24"/>
        </w:rPr>
      </w:pPr>
      <w:bookmarkStart w:id="134" w:name="_Toc488831946"/>
      <w:r w:rsidRPr="00CB5004">
        <w:rPr>
          <w:i/>
          <w:sz w:val="24"/>
          <w:szCs w:val="24"/>
        </w:rPr>
        <w:t xml:space="preserve">Перечень вопросов </w:t>
      </w:r>
      <w:r w:rsidR="00CB5004" w:rsidRPr="00CB5004">
        <w:rPr>
          <w:i/>
          <w:sz w:val="24"/>
          <w:szCs w:val="24"/>
        </w:rPr>
        <w:t xml:space="preserve">для промежуточной аттестации </w:t>
      </w:r>
      <w:r w:rsidRPr="00CB5004">
        <w:rPr>
          <w:i/>
          <w:sz w:val="24"/>
          <w:szCs w:val="24"/>
        </w:rPr>
        <w:t>(</w:t>
      </w:r>
      <w:r w:rsidR="00CB5004" w:rsidRPr="00CB5004">
        <w:rPr>
          <w:i/>
          <w:sz w:val="24"/>
          <w:szCs w:val="24"/>
        </w:rPr>
        <w:t>3</w:t>
      </w:r>
      <w:r w:rsidR="007F69C8" w:rsidRPr="00CB5004">
        <w:rPr>
          <w:i/>
          <w:sz w:val="24"/>
          <w:szCs w:val="24"/>
        </w:rPr>
        <w:t xml:space="preserve"> </w:t>
      </w:r>
      <w:r w:rsidRPr="00CB5004">
        <w:rPr>
          <w:i/>
          <w:sz w:val="24"/>
          <w:szCs w:val="24"/>
        </w:rPr>
        <w:t>семестр</w:t>
      </w:r>
      <w:r w:rsidR="00CB5004" w:rsidRPr="00CB5004">
        <w:rPr>
          <w:i/>
          <w:sz w:val="24"/>
          <w:szCs w:val="24"/>
        </w:rPr>
        <w:t xml:space="preserve"> программы курса</w:t>
      </w:r>
      <w:r w:rsidRPr="00CB5004">
        <w:rPr>
          <w:i/>
          <w:sz w:val="24"/>
          <w:szCs w:val="24"/>
        </w:rPr>
        <w:t>)</w:t>
      </w:r>
      <w:bookmarkEnd w:id="134"/>
      <w:r w:rsidR="00CB5004" w:rsidRPr="00CB5004">
        <w:rPr>
          <w:i/>
          <w:sz w:val="24"/>
          <w:szCs w:val="24"/>
        </w:rPr>
        <w:t>:</w:t>
      </w:r>
    </w:p>
    <w:p w:rsidR="00B41D1D" w:rsidRPr="00CB5004" w:rsidRDefault="00B41D1D" w:rsidP="00CB5004">
      <w:pPr>
        <w:numPr>
          <w:ilvl w:val="0"/>
          <w:numId w:val="25"/>
        </w:numPr>
        <w:ind w:left="0" w:right="-1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>Дайте общую характеристику латинской христианской литературы IV-</w:t>
      </w:r>
      <w:r w:rsidRPr="00CB5004">
        <w:rPr>
          <w:rFonts w:eastAsia="Times New Roman"/>
          <w:bCs/>
          <w:sz w:val="24"/>
          <w:szCs w:val="24"/>
          <w:lang w:val="en-US" w:eastAsia="ru-RU"/>
        </w:rPr>
        <w:t>V</w:t>
      </w:r>
      <w:r w:rsidRPr="00CB5004">
        <w:rPr>
          <w:rFonts w:eastAsia="Times New Roman"/>
          <w:bCs/>
          <w:sz w:val="24"/>
          <w:szCs w:val="24"/>
          <w:lang w:eastAsia="ru-RU"/>
        </w:rPr>
        <w:t xml:space="preserve"> вв., основных богословских направлений и их представителей </w:t>
      </w:r>
    </w:p>
    <w:p w:rsidR="00B41D1D" w:rsidRPr="00CB5004" w:rsidRDefault="00B41D1D" w:rsidP="00CB5004">
      <w:pPr>
        <w:numPr>
          <w:ilvl w:val="0"/>
          <w:numId w:val="25"/>
        </w:numPr>
        <w:ind w:left="0" w:right="-1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В чем сказалось влияние греческого богословия на </w:t>
      </w:r>
      <w:proofErr w:type="spellStart"/>
      <w:r w:rsidRPr="00CB5004">
        <w:rPr>
          <w:rFonts w:eastAsia="Times New Roman"/>
          <w:bCs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bCs/>
          <w:sz w:val="24"/>
          <w:szCs w:val="24"/>
          <w:lang w:eastAsia="ru-RU"/>
        </w:rPr>
        <w:t xml:space="preserve">. Амвросия? </w:t>
      </w:r>
    </w:p>
    <w:p w:rsidR="00B41D1D" w:rsidRPr="00CB5004" w:rsidRDefault="00B41D1D" w:rsidP="00CB5004">
      <w:pPr>
        <w:numPr>
          <w:ilvl w:val="0"/>
          <w:numId w:val="25"/>
        </w:numPr>
        <w:ind w:left="0" w:right="-1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Каков вклад Иеронима </w:t>
      </w:r>
      <w:proofErr w:type="spellStart"/>
      <w:r w:rsidRPr="00CB5004">
        <w:rPr>
          <w:rFonts w:eastAsia="Times New Roman"/>
          <w:bCs/>
          <w:sz w:val="24"/>
          <w:szCs w:val="24"/>
          <w:lang w:eastAsia="ru-RU"/>
        </w:rPr>
        <w:t>Стридонского</w:t>
      </w:r>
      <w:proofErr w:type="spellEnd"/>
      <w:r w:rsidRPr="00CB5004">
        <w:rPr>
          <w:rFonts w:eastAsia="Times New Roman"/>
          <w:bCs/>
          <w:sz w:val="24"/>
          <w:szCs w:val="24"/>
          <w:lang w:eastAsia="ru-RU"/>
        </w:rPr>
        <w:t xml:space="preserve"> в</w:t>
      </w:r>
      <w:r w:rsidRPr="00CB5004">
        <w:rPr>
          <w:rFonts w:eastAsia="Times New Roman"/>
          <w:bCs/>
          <w:sz w:val="24"/>
          <w:szCs w:val="24"/>
          <w:lang w:eastAsia="ar-SA"/>
        </w:rPr>
        <w:t xml:space="preserve"> библейские переводы, </w:t>
      </w:r>
      <w:proofErr w:type="spellStart"/>
      <w:r w:rsidRPr="00CB5004">
        <w:rPr>
          <w:rFonts w:eastAsia="Times New Roman"/>
          <w:bCs/>
          <w:sz w:val="24"/>
          <w:szCs w:val="24"/>
          <w:lang w:eastAsia="ar-SA"/>
        </w:rPr>
        <w:t>патристическуюбиблеистику</w:t>
      </w:r>
      <w:proofErr w:type="spellEnd"/>
      <w:r w:rsidRPr="00CB5004">
        <w:rPr>
          <w:rFonts w:eastAsia="Times New Roman"/>
          <w:bCs/>
          <w:sz w:val="24"/>
          <w:szCs w:val="24"/>
          <w:lang w:eastAsia="ar-SA"/>
        </w:rPr>
        <w:t xml:space="preserve"> и экзегетику?</w:t>
      </w:r>
    </w:p>
    <w:p w:rsidR="00B41D1D" w:rsidRPr="00CB5004" w:rsidRDefault="00B41D1D" w:rsidP="00CB5004">
      <w:pPr>
        <w:numPr>
          <w:ilvl w:val="0"/>
          <w:numId w:val="25"/>
        </w:numPr>
        <w:ind w:left="0" w:right="-1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Какое место Августин занимает в западной патристике? </w:t>
      </w:r>
    </w:p>
    <w:p w:rsidR="00B41D1D" w:rsidRPr="00CB5004" w:rsidRDefault="00B41D1D" w:rsidP="00CB5004">
      <w:pPr>
        <w:numPr>
          <w:ilvl w:val="0"/>
          <w:numId w:val="25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Антиохийская </w:t>
      </w:r>
      <w:r w:rsidRPr="00CB5004">
        <w:rPr>
          <w:rFonts w:eastAsia="Times New Roman"/>
          <w:bCs/>
          <w:sz w:val="24"/>
          <w:szCs w:val="24"/>
          <w:lang w:eastAsia="ru-RU"/>
        </w:rPr>
        <w:t xml:space="preserve">богословско-экзегетическая </w:t>
      </w:r>
      <w:r w:rsidRPr="00CB5004">
        <w:rPr>
          <w:rFonts w:eastAsia="Times New Roman"/>
          <w:sz w:val="24"/>
          <w:szCs w:val="24"/>
          <w:lang w:eastAsia="ru-RU"/>
        </w:rPr>
        <w:t xml:space="preserve">школа в 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>–</w:t>
      </w:r>
      <w:r w:rsidRPr="00CB5004">
        <w:rPr>
          <w:rFonts w:eastAsia="Times New Roman"/>
          <w:sz w:val="24"/>
          <w:szCs w:val="24"/>
          <w:lang w:val="en-US" w:eastAsia="ru-RU"/>
        </w:rPr>
        <w:t>V</w:t>
      </w:r>
      <w:r w:rsidRPr="00CB5004">
        <w:rPr>
          <w:rFonts w:eastAsia="Times New Roman"/>
          <w:sz w:val="24"/>
          <w:szCs w:val="24"/>
          <w:lang w:eastAsia="ru-RU"/>
        </w:rPr>
        <w:t xml:space="preserve"> вв. О</w:t>
      </w:r>
      <w:r w:rsidRPr="00CB5004">
        <w:rPr>
          <w:rFonts w:eastAsia="Times New Roman"/>
          <w:iCs/>
          <w:sz w:val="24"/>
          <w:szCs w:val="24"/>
          <w:lang w:eastAsia="ru-RU"/>
        </w:rPr>
        <w:t xml:space="preserve">бщая характеристика и основные представители. </w:t>
      </w:r>
    </w:p>
    <w:p w:rsidR="00B41D1D" w:rsidRPr="00CB5004" w:rsidRDefault="00B41D1D" w:rsidP="00CB5004">
      <w:pPr>
        <w:numPr>
          <w:ilvl w:val="0"/>
          <w:numId w:val="25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sz w:val="24"/>
          <w:szCs w:val="24"/>
          <w:lang w:eastAsia="ru-RU"/>
        </w:rPr>
        <w:t>ДиодорТарсийский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как церковный писатель, экзегет и богослов. </w:t>
      </w:r>
    </w:p>
    <w:p w:rsidR="00B41D1D" w:rsidRPr="00CB5004" w:rsidRDefault="00B41D1D" w:rsidP="00CB5004">
      <w:pPr>
        <w:numPr>
          <w:ilvl w:val="0"/>
          <w:numId w:val="25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Феодор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Мопсуестийский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как церковный писатель, экзегет,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догматист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полемист.</w:t>
      </w:r>
    </w:p>
    <w:p w:rsidR="00B41D1D" w:rsidRPr="00CB5004" w:rsidRDefault="00B41D1D" w:rsidP="00CB5004">
      <w:pPr>
        <w:numPr>
          <w:ilvl w:val="0"/>
          <w:numId w:val="25"/>
        </w:numPr>
        <w:ind w:left="0" w:right="-1"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Иоанн Златоуст как церковный деятель, проповедник, писатель, экзегет,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догматист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моралист.</w:t>
      </w:r>
    </w:p>
    <w:p w:rsidR="00B41D1D" w:rsidRPr="00CB5004" w:rsidRDefault="00B41D1D" w:rsidP="00CB5004">
      <w:pPr>
        <w:numPr>
          <w:ilvl w:val="0"/>
          <w:numId w:val="25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Св. Кирилл Александрийский: жизнь и историческое значение</w:t>
      </w:r>
    </w:p>
    <w:p w:rsidR="00B41D1D" w:rsidRPr="00CB5004" w:rsidRDefault="00B41D1D" w:rsidP="00CB5004">
      <w:pPr>
        <w:numPr>
          <w:ilvl w:val="0"/>
          <w:numId w:val="25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Св. Кирилл Александрийский: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анафематизмы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против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Нестория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: ипостасное единство и общение свойств </w:t>
      </w:r>
    </w:p>
    <w:p w:rsidR="00B41D1D" w:rsidRPr="00CB5004" w:rsidRDefault="00B41D1D" w:rsidP="00CB5004">
      <w:pPr>
        <w:numPr>
          <w:ilvl w:val="0"/>
          <w:numId w:val="25"/>
        </w:numPr>
        <w:ind w:left="0"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sz w:val="24"/>
          <w:szCs w:val="24"/>
          <w:lang w:eastAsia="ru-RU"/>
        </w:rPr>
        <w:t>Блж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ФеодоритКирский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: исповедание веры в Богочеловека </w:t>
      </w:r>
    </w:p>
    <w:p w:rsidR="00B41D1D" w:rsidRPr="00CB5004" w:rsidRDefault="00B41D1D" w:rsidP="00CB5004">
      <w:pPr>
        <w:numPr>
          <w:ilvl w:val="0"/>
          <w:numId w:val="25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Определение 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 xml:space="preserve"> Вселенского Собора </w:t>
      </w:r>
    </w:p>
    <w:p w:rsidR="00B41D1D" w:rsidRPr="00CB5004" w:rsidRDefault="00B41D1D" w:rsidP="00CB5004">
      <w:pPr>
        <w:numPr>
          <w:ilvl w:val="0"/>
          <w:numId w:val="25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Ареопагитский корпус: время и обстоятельства создания памятника, вопросы атрибуции</w:t>
      </w:r>
    </w:p>
    <w:p w:rsidR="00B41D1D" w:rsidRPr="00CB5004" w:rsidRDefault="00B41D1D" w:rsidP="00CB5004">
      <w:pPr>
        <w:numPr>
          <w:ilvl w:val="0"/>
          <w:numId w:val="25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Ареопагитский корпус: состав корпуса и смысловая структура основных составляющих</w:t>
      </w:r>
    </w:p>
    <w:p w:rsidR="00B41D1D" w:rsidRPr="00CB5004" w:rsidRDefault="00B41D1D" w:rsidP="00CB5004">
      <w:pPr>
        <w:numPr>
          <w:ilvl w:val="0"/>
          <w:numId w:val="25"/>
        </w:numPr>
        <w:ind w:left="0"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Ареопагитский корпус: основные богословские темы: «онтологический круг»; пребывание –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исхождение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– возвращение; единения – различение;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апофатика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–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lastRenderedPageBreak/>
        <w:t>катафатика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; познание – совершенство; очищение, освящение, приобщение;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христология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; предназначение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иерхарий</w:t>
      </w:r>
      <w:proofErr w:type="spellEnd"/>
      <w:proofErr w:type="gramEnd"/>
    </w:p>
    <w:p w:rsidR="00B41D1D" w:rsidRPr="00CB5004" w:rsidRDefault="00B41D1D" w:rsidP="00CB5004">
      <w:pPr>
        <w:numPr>
          <w:ilvl w:val="0"/>
          <w:numId w:val="25"/>
        </w:numPr>
        <w:ind w:left="0"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Максим Исповедник: обзор биографических источников; главные события жизни</w:t>
      </w:r>
    </w:p>
    <w:p w:rsidR="00B41D1D" w:rsidRPr="00CB5004" w:rsidRDefault="00B41D1D" w:rsidP="00CB5004">
      <w:pPr>
        <w:numPr>
          <w:ilvl w:val="0"/>
          <w:numId w:val="25"/>
        </w:numPr>
        <w:ind w:left="0"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Максим Исповедник: обзор и хронология творений</w:t>
      </w:r>
    </w:p>
    <w:p w:rsidR="00B41D1D" w:rsidRPr="00CB5004" w:rsidRDefault="00B41D1D" w:rsidP="00CB5004">
      <w:pPr>
        <w:numPr>
          <w:ilvl w:val="0"/>
          <w:numId w:val="25"/>
        </w:numPr>
        <w:ind w:left="0" w:firstLine="0"/>
        <w:rPr>
          <w:rFonts w:eastAsia="Times New Roman"/>
          <w:sz w:val="24"/>
          <w:szCs w:val="24"/>
          <w:lang w:eastAsia="ru-RU"/>
        </w:rPr>
      </w:pPr>
      <w:bookmarkStart w:id="135" w:name="OLE_LINK2"/>
      <w:bookmarkStart w:id="136" w:name="OLE_LINK1"/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Максим Исповедник: </w:t>
      </w:r>
      <w:bookmarkEnd w:id="135"/>
      <w:bookmarkEnd w:id="136"/>
      <w:r w:rsidRPr="00CB5004">
        <w:rPr>
          <w:rFonts w:eastAsia="Times New Roman"/>
          <w:sz w:val="24"/>
          <w:szCs w:val="24"/>
          <w:lang w:eastAsia="ru-RU"/>
        </w:rPr>
        <w:t xml:space="preserve">основные богословские темы: три ступени, логосы мироздания, естественное созерцание, сущность и энергии, Церковь и таинства </w:t>
      </w:r>
    </w:p>
    <w:p w:rsidR="00B41D1D" w:rsidRPr="00CB5004" w:rsidRDefault="00B41D1D" w:rsidP="00CB5004">
      <w:pPr>
        <w:numPr>
          <w:ilvl w:val="0"/>
          <w:numId w:val="25"/>
        </w:numPr>
        <w:ind w:left="0"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Анастасий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Синаит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: структура «Путеводителя»; основные богословские вопросы: методология богословской полемики, учение о вере и человеке </w:t>
      </w:r>
    </w:p>
    <w:p w:rsidR="00B41D1D" w:rsidRPr="00CB5004" w:rsidRDefault="00B41D1D" w:rsidP="00CB5004">
      <w:pPr>
        <w:numPr>
          <w:ilvl w:val="0"/>
          <w:numId w:val="25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Иоанн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Дамаскин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: сведения о жизни и обзор наследия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Иоанн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Дамаскин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: учение об иконах 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иконопочитании</w:t>
      </w:r>
      <w:proofErr w:type="spellEnd"/>
    </w:p>
    <w:p w:rsidR="00B41D1D" w:rsidRPr="00CB5004" w:rsidRDefault="00B41D1D" w:rsidP="00CB5004">
      <w:pPr>
        <w:numPr>
          <w:ilvl w:val="0"/>
          <w:numId w:val="25"/>
        </w:numPr>
        <w:ind w:left="0" w:right="533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sz w:val="24"/>
          <w:szCs w:val="24"/>
          <w:lang w:eastAsia="ru-RU"/>
        </w:rPr>
        <w:t>Прп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Иоанн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Дамаскин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: композиция «Источника знания» и позиция автора </w:t>
      </w:r>
    </w:p>
    <w:p w:rsidR="00B41D1D" w:rsidRPr="00CB5004" w:rsidRDefault="00B41D1D" w:rsidP="00CB5004">
      <w:pPr>
        <w:rPr>
          <w:i/>
          <w:sz w:val="24"/>
          <w:szCs w:val="24"/>
        </w:rPr>
      </w:pPr>
      <w:bookmarkStart w:id="137" w:name="_Toc488831947"/>
      <w:r w:rsidRPr="00CB5004">
        <w:rPr>
          <w:i/>
          <w:sz w:val="24"/>
          <w:szCs w:val="24"/>
        </w:rPr>
        <w:t xml:space="preserve">Перечень вопросов </w:t>
      </w:r>
      <w:r w:rsidR="00CB5004" w:rsidRPr="00CB5004">
        <w:rPr>
          <w:i/>
          <w:sz w:val="24"/>
          <w:szCs w:val="24"/>
        </w:rPr>
        <w:t>для промежуточной аттестации</w:t>
      </w:r>
      <w:r w:rsidRPr="00CB5004">
        <w:rPr>
          <w:i/>
          <w:sz w:val="24"/>
          <w:szCs w:val="24"/>
        </w:rPr>
        <w:t xml:space="preserve"> (</w:t>
      </w:r>
      <w:r w:rsidR="00CB5004" w:rsidRPr="00CB5004">
        <w:rPr>
          <w:i/>
          <w:sz w:val="24"/>
          <w:szCs w:val="24"/>
        </w:rPr>
        <w:t>4</w:t>
      </w:r>
      <w:r w:rsidRPr="00CB5004">
        <w:rPr>
          <w:i/>
          <w:sz w:val="24"/>
          <w:szCs w:val="24"/>
        </w:rPr>
        <w:t xml:space="preserve"> семестр</w:t>
      </w:r>
      <w:r w:rsidR="00CB5004" w:rsidRPr="00CB5004">
        <w:rPr>
          <w:i/>
          <w:sz w:val="24"/>
          <w:szCs w:val="24"/>
        </w:rPr>
        <w:t xml:space="preserve"> программы курса</w:t>
      </w:r>
      <w:r w:rsidRPr="00CB5004">
        <w:rPr>
          <w:i/>
          <w:sz w:val="24"/>
          <w:szCs w:val="24"/>
        </w:rPr>
        <w:t>)</w:t>
      </w:r>
      <w:bookmarkEnd w:id="137"/>
      <w:r w:rsidR="00CB5004" w:rsidRPr="00CB5004">
        <w:rPr>
          <w:i/>
          <w:sz w:val="24"/>
          <w:szCs w:val="24"/>
        </w:rPr>
        <w:t>:</w:t>
      </w:r>
    </w:p>
    <w:p w:rsidR="00B41D1D" w:rsidRPr="00CB5004" w:rsidRDefault="00B41D1D" w:rsidP="00CB5004">
      <w:pPr>
        <w:numPr>
          <w:ilvl w:val="0"/>
          <w:numId w:val="24"/>
        </w:numPr>
        <w:ind w:left="0" w:right="-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Преподобный Феодор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 С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тудит: житие, творения, защита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иконопочитания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вклад в православное учение об иконе. </w:t>
      </w:r>
    </w:p>
    <w:p w:rsidR="00B41D1D" w:rsidRPr="00CB5004" w:rsidRDefault="00B41D1D" w:rsidP="00CB5004">
      <w:pPr>
        <w:numPr>
          <w:ilvl w:val="0"/>
          <w:numId w:val="24"/>
        </w:numPr>
        <w:ind w:left="0" w:right="-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Преподобный Феодор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 С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тудит как организатор монашеской общежительной жизни; вклад в формирование богослужебного устава.</w:t>
      </w:r>
    </w:p>
    <w:p w:rsidR="00B41D1D" w:rsidRPr="00CB5004" w:rsidRDefault="00B41D1D" w:rsidP="00CB5004">
      <w:pPr>
        <w:numPr>
          <w:ilvl w:val="0"/>
          <w:numId w:val="24"/>
        </w:numPr>
        <w:ind w:left="0" w:right="-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Святитель Никифор Константинопольский: житие, творения, защита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иконопочитания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, вклад в православное учение об иконе.</w:t>
      </w:r>
    </w:p>
    <w:p w:rsidR="00B41D1D" w:rsidRPr="00CB5004" w:rsidRDefault="00B41D1D" w:rsidP="00CB5004">
      <w:pPr>
        <w:numPr>
          <w:ilvl w:val="0"/>
          <w:numId w:val="24"/>
        </w:numPr>
        <w:ind w:left="0" w:right="-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Святитель Фотий Константинопольский. Житие, творения. </w:t>
      </w:r>
      <w:r w:rsidRPr="00CB5004">
        <w:rPr>
          <w:rFonts w:eastAsia="Times New Roman"/>
          <w:sz w:val="24"/>
          <w:szCs w:val="24"/>
          <w:lang w:eastAsia="ru-RU"/>
        </w:rPr>
        <w:t>Патриарх Фотий как ученый–энциклопедист, экзегет и проповедник.</w:t>
      </w:r>
    </w:p>
    <w:p w:rsidR="00B41D1D" w:rsidRPr="00CB5004" w:rsidRDefault="00B41D1D" w:rsidP="00CB5004">
      <w:pPr>
        <w:numPr>
          <w:ilvl w:val="0"/>
          <w:numId w:val="24"/>
        </w:numPr>
        <w:ind w:left="0" w:right="-1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Святитель Фотий Константинопольский. </w:t>
      </w:r>
      <w:r w:rsidRPr="00CB5004">
        <w:rPr>
          <w:rFonts w:eastAsia="Times New Roman"/>
          <w:sz w:val="24"/>
          <w:szCs w:val="24"/>
          <w:lang w:eastAsia="ru-RU"/>
        </w:rPr>
        <w:t xml:space="preserve">Полемика с латинянами об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исхождении</w:t>
      </w:r>
      <w:proofErr w:type="spellEnd"/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 С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в. Духа.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Преподобный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Симеон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Новый Богослов. Житие, творения. Образная система его творчества. 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Преподобный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Симеон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Новый Богослов. Богословие духовного опыта. Мистическое богословие. Учение о молитве.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Преподобный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Симеон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Новый Богослов. Учение о Церкви, о Таинствах и их совершителях. Учение о любви. Учение об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обожении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Михаил Пселл. Жизнь, творения, особенности богословия. Различные оценки богословского содержания его наследия.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Иоанн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 И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тал. Жизнь, причины церковного осуждения, сочинения. Особенности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триадологии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сотериологии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Николай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Мефонский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Житие, творения. Особенности богословия. Полемика с латинянами 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Сотирихом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Никифор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Влеммид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Жизнеописание, корпус творений. Вклад 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триадологию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Григорий Кипрский. Жизнеописание, корпус творений. Вклад 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триадологию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Святитель Григорий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Житие, творения. Понятие «исихазм». Роль святителя Григория 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исихастских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спорах. 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Святитель Григорий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Учение о Божественной сущности и Божественных энергиях. Полемика с Варлаамом и Акиндином. Учение о Фаворском свете. Учение о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Богопознании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lastRenderedPageBreak/>
        <w:t xml:space="preserve">Святитель Григорий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Учение о Святом Духе. Космология, антропология, учение об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обожении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Святитель Григорий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Палама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Аскетическое учение, учение о молитве. Учение о Таинствах. Учение о страстях. Святитель Григорий как проповедник.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Давид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Дисипат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— характеристика личности и особенностей богословия.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Св. Нил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Кавасила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, — характеристика личности и особенностей богословия.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Иоанн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Кантакузин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, — характеристика личности и особенностей богословия.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Феофан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Никиейский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, — характеристика личности и особенностей богословия.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Преподобный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КаллистАнгеликуд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Житие, творения. Особенности богословского и аскетического учения.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Святой Николай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Кавасила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Житие, творения.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Исихастское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учение. Жизнь во Христе. Учение о Таинствах. Учение об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обожении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Блаж.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СимеонСолунский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Житие, творения. Особенности литургического богословия.</w:t>
      </w:r>
    </w:p>
    <w:p w:rsidR="00B41D1D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Св. Марк Ефесский. Житие, творения. Полемика с латинянами. Учение о сущности и энергиях Божиих, вклад 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исихастскую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полемику.</w:t>
      </w:r>
    </w:p>
    <w:p w:rsidR="005E0A60" w:rsidRPr="00CB5004" w:rsidRDefault="00B41D1D" w:rsidP="00CB5004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Св. Геннадий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Схоларий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Житие, сочинение. Особенности богословия.</w:t>
      </w: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38" w:name="_Toc474326347"/>
      <w:bookmarkStart w:id="139" w:name="_Toc474158839"/>
      <w:bookmarkStart w:id="140" w:name="_Toc488831948"/>
      <w:bookmarkStart w:id="141" w:name="_Toc2942781"/>
      <w:r w:rsidRPr="00CB5004">
        <w:rPr>
          <w:rFonts w:eastAsia="Times New Roman"/>
          <w:b/>
          <w:iCs/>
          <w:sz w:val="24"/>
          <w:szCs w:val="24"/>
          <w:lang w:eastAsia="ru-RU"/>
        </w:rPr>
        <w:t>Критерии оценивания основного этапа освоения компетенции</w:t>
      </w:r>
      <w:bookmarkEnd w:id="138"/>
      <w:bookmarkEnd w:id="139"/>
      <w:bookmarkEnd w:id="140"/>
      <w:bookmarkEnd w:id="141"/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42" w:name="_Toc474326348"/>
      <w:bookmarkStart w:id="143" w:name="_Toc474158840"/>
      <w:bookmarkStart w:id="144" w:name="_Toc473718090"/>
      <w:bookmarkStart w:id="145" w:name="_Toc473664512"/>
      <w:bookmarkStart w:id="146" w:name="_Toc488831949"/>
      <w:bookmarkStart w:id="147" w:name="_Toc2942782"/>
      <w:r w:rsidRPr="00CB5004">
        <w:rPr>
          <w:rFonts w:eastAsia="Times New Roman"/>
          <w:b/>
          <w:iCs/>
          <w:sz w:val="24"/>
          <w:szCs w:val="24"/>
          <w:lang w:eastAsia="ru-RU"/>
        </w:rPr>
        <w:t>Критерии оценивания устных опросов</w:t>
      </w:r>
      <w:bookmarkEnd w:id="142"/>
      <w:bookmarkEnd w:id="143"/>
      <w:bookmarkEnd w:id="144"/>
      <w:bookmarkEnd w:id="145"/>
      <w:bookmarkEnd w:id="146"/>
      <w:bookmarkEnd w:id="147"/>
    </w:p>
    <w:p w:rsidR="005E0A60" w:rsidRPr="00CB5004" w:rsidRDefault="005E0A60" w:rsidP="00CB5004">
      <w:pPr>
        <w:jc w:val="both"/>
        <w:rPr>
          <w:rFonts w:eastAsia="Times New Roman"/>
          <w:bCs/>
          <w:i/>
          <w:sz w:val="24"/>
          <w:szCs w:val="24"/>
          <w:lang w:eastAsia="ru-RU"/>
        </w:rPr>
      </w:pPr>
      <w:bookmarkStart w:id="148" w:name="_Toc473718091"/>
      <w:bookmarkStart w:id="149" w:name="_Toc473664513"/>
      <w:r w:rsidRPr="00CB5004">
        <w:rPr>
          <w:rFonts w:eastAsia="Times New Roman"/>
          <w:bCs/>
          <w:i/>
          <w:sz w:val="24"/>
          <w:szCs w:val="24"/>
          <w:lang w:eastAsia="ru-RU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>- указанием на проблемные (и, возможно, дискуссионные) моменты, наличествующие в обсуждаемой тематике.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50" w:name="_Toc474326349"/>
      <w:bookmarkStart w:id="151" w:name="_Toc474158841"/>
      <w:bookmarkStart w:id="152" w:name="_Toc488831950"/>
      <w:bookmarkStart w:id="153" w:name="_Toc2942783"/>
      <w:r w:rsidRPr="00CB5004">
        <w:rPr>
          <w:rFonts w:eastAsia="Times New Roman"/>
          <w:b/>
          <w:iCs/>
          <w:sz w:val="24"/>
          <w:szCs w:val="24"/>
          <w:lang w:eastAsia="ru-RU"/>
        </w:rPr>
        <w:t xml:space="preserve">Описание </w:t>
      </w:r>
      <w:proofErr w:type="gramStart"/>
      <w:r w:rsidRPr="00CB5004">
        <w:rPr>
          <w:rFonts w:eastAsia="Times New Roman"/>
          <w:b/>
          <w:iCs/>
          <w:sz w:val="24"/>
          <w:szCs w:val="24"/>
          <w:lang w:eastAsia="ru-RU"/>
        </w:rPr>
        <w:t>шкал оценивания основного этапа освоения компетенции</w:t>
      </w:r>
      <w:bookmarkEnd w:id="148"/>
      <w:bookmarkEnd w:id="149"/>
      <w:bookmarkEnd w:id="150"/>
      <w:bookmarkEnd w:id="151"/>
      <w:bookmarkEnd w:id="152"/>
      <w:bookmarkEnd w:id="153"/>
      <w:proofErr w:type="gramEnd"/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Итоговая оценка по дисциплине, обеспечивающей освоение начального и основного этапа контролируемой компетенции,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CB5004">
        <w:rPr>
          <w:rFonts w:eastAsia="Times New Roman"/>
          <w:bCs/>
          <w:sz w:val="24"/>
          <w:szCs w:val="24"/>
          <w:lang w:eastAsia="ru-RU"/>
        </w:rPr>
        <w:t>балльно</w:t>
      </w:r>
      <w:proofErr w:type="spellEnd"/>
      <w:r w:rsidRPr="00CB5004">
        <w:rPr>
          <w:rFonts w:eastAsia="Times New Roman"/>
          <w:bCs/>
          <w:sz w:val="24"/>
          <w:szCs w:val="24"/>
          <w:lang w:eastAsia="ru-RU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CB5004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балльно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-рейтинговой системе.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CB5004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балльно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-рейтинговой системе.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CB5004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балльно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-рейтинговой системе.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CB5004">
        <w:rPr>
          <w:rFonts w:eastAsia="Times New Roman"/>
          <w:bCs/>
          <w:sz w:val="24"/>
          <w:szCs w:val="24"/>
          <w:lang w:eastAsia="ru-RU"/>
        </w:rPr>
        <w:t>балльно</w:t>
      </w:r>
      <w:proofErr w:type="spellEnd"/>
      <w:r w:rsidRPr="00CB5004">
        <w:rPr>
          <w:rFonts w:eastAsia="Times New Roman"/>
          <w:bCs/>
          <w:sz w:val="24"/>
          <w:szCs w:val="24"/>
          <w:lang w:eastAsia="ru-RU"/>
        </w:rPr>
        <w:t>-рейтинговой системе.</w:t>
      </w: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54" w:name="_Toc474326350"/>
      <w:bookmarkStart w:id="155" w:name="_Toc474158842"/>
      <w:bookmarkStart w:id="156" w:name="_Toc473718092"/>
      <w:bookmarkStart w:id="157" w:name="_Toc473664514"/>
      <w:bookmarkStart w:id="158" w:name="_Toc488831951"/>
      <w:bookmarkStart w:id="159" w:name="_Toc2942784"/>
      <w:r w:rsidRPr="00CB5004">
        <w:rPr>
          <w:rFonts w:eastAsia="Times New Roman"/>
          <w:b/>
          <w:iCs/>
          <w:sz w:val="24"/>
          <w:szCs w:val="24"/>
          <w:lang w:eastAsia="ru-RU"/>
        </w:rPr>
        <w:t>Средства оценивания</w:t>
      </w:r>
      <w:bookmarkEnd w:id="154"/>
      <w:bookmarkEnd w:id="155"/>
      <w:bookmarkEnd w:id="156"/>
      <w:bookmarkEnd w:id="157"/>
      <w:bookmarkEnd w:id="158"/>
      <w:bookmarkEnd w:id="15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B5004" w:rsidRPr="00CB5004" w:rsidTr="002F4EB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5004">
              <w:rPr>
                <w:rFonts w:eastAsia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5004">
              <w:rPr>
                <w:rFonts w:eastAsia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5004">
              <w:rPr>
                <w:rFonts w:eastAsia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5004">
              <w:rPr>
                <w:rFonts w:eastAsia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CB5004" w:rsidRPr="00CB5004" w:rsidTr="002F4EB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CB5004" w:rsidRPr="00CB5004" w:rsidTr="002F4EB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CB5004" w:rsidRPr="00CB5004" w:rsidTr="002F4EB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CB5004" w:rsidRPr="00CB5004" w:rsidTr="002F4EB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04" w:rsidRPr="00CB5004" w:rsidRDefault="00CB5004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5004">
              <w:rPr>
                <w:rFonts w:eastAsia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 случае </w:t>
      </w:r>
      <w:r w:rsidRPr="00CB5004">
        <w:rPr>
          <w:rFonts w:eastAsia="Times New Roman"/>
          <w:i/>
          <w:iCs/>
          <w:sz w:val="24"/>
          <w:szCs w:val="24"/>
          <w:lang w:eastAsia="ru-RU"/>
        </w:rPr>
        <w:t>недифференцированного контроля (в форме зачета)</w:t>
      </w:r>
      <w:r w:rsidRPr="00CB5004">
        <w:rPr>
          <w:rFonts w:eastAsia="Times New Roman"/>
          <w:sz w:val="24"/>
          <w:szCs w:val="24"/>
          <w:lang w:eastAsia="ru-RU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балльно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-рейтинговой системе оценивается 34 баллами.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i/>
          <w:sz w:val="24"/>
          <w:szCs w:val="24"/>
          <w:lang w:eastAsia="ru-RU"/>
        </w:rPr>
        <w:t>В случае дифференцированного контроля (в форме экзамена)</w:t>
      </w:r>
      <w:r w:rsidRPr="00CB5004">
        <w:rPr>
          <w:rFonts w:eastAsia="Times New Roman"/>
          <w:bCs/>
          <w:sz w:val="24"/>
          <w:szCs w:val="24"/>
          <w:lang w:eastAsia="ru-RU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По результатам экзамена </w:t>
      </w:r>
      <w:proofErr w:type="gramStart"/>
      <w:r w:rsidRPr="00CB5004">
        <w:rPr>
          <w:rFonts w:eastAsia="Times New Roman"/>
          <w:bCs/>
          <w:sz w:val="24"/>
          <w:szCs w:val="24"/>
          <w:lang w:eastAsia="ru-RU"/>
        </w:rPr>
        <w:t>обучающийся</w:t>
      </w:r>
      <w:proofErr w:type="gramEnd"/>
      <w:r w:rsidRPr="00CB5004">
        <w:rPr>
          <w:rFonts w:eastAsia="Times New Roman"/>
          <w:bCs/>
          <w:sz w:val="24"/>
          <w:szCs w:val="24"/>
          <w:lang w:eastAsia="ru-RU"/>
        </w:rPr>
        <w:t xml:space="preserve"> может набрать до 60 % от общего состава оценки.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Оценка «5» («отлично») ставится в случае, если </w:t>
      </w:r>
      <w:proofErr w:type="gramStart"/>
      <w:r w:rsidRPr="00CB5004">
        <w:rPr>
          <w:rFonts w:eastAsia="Times New Roman"/>
          <w:bCs/>
          <w:sz w:val="24"/>
          <w:szCs w:val="24"/>
          <w:lang w:eastAsia="ru-RU"/>
        </w:rPr>
        <w:t>обучающийся</w:t>
      </w:r>
      <w:proofErr w:type="gramEnd"/>
      <w:r w:rsidRPr="00CB5004">
        <w:rPr>
          <w:rFonts w:eastAsia="Times New Roman"/>
          <w:bCs/>
          <w:sz w:val="24"/>
          <w:szCs w:val="24"/>
          <w:lang w:eastAsia="ru-RU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CB5004">
        <w:rPr>
          <w:rFonts w:eastAsia="Times New Roman"/>
          <w:bCs/>
          <w:sz w:val="24"/>
          <w:szCs w:val="24"/>
          <w:lang w:eastAsia="ru-RU"/>
        </w:rPr>
        <w:t>балльно</w:t>
      </w:r>
      <w:proofErr w:type="spellEnd"/>
      <w:r w:rsidRPr="00CB5004">
        <w:rPr>
          <w:rFonts w:eastAsia="Times New Roman"/>
          <w:bCs/>
          <w:sz w:val="24"/>
          <w:szCs w:val="24"/>
          <w:lang w:eastAsia="ru-RU"/>
        </w:rPr>
        <w:t>-рейтинговой системе оценивания эта позиция оценивается баллами от  52 до 60.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Оценка «4» («хорошо») ставится в случае, если </w:t>
      </w:r>
      <w:proofErr w:type="gramStart"/>
      <w:r w:rsidRPr="00CB5004">
        <w:rPr>
          <w:rFonts w:eastAsia="Times New Roman"/>
          <w:bCs/>
          <w:sz w:val="24"/>
          <w:szCs w:val="24"/>
          <w:lang w:eastAsia="ru-RU"/>
        </w:rPr>
        <w:t>обучающийся</w:t>
      </w:r>
      <w:proofErr w:type="gramEnd"/>
      <w:r w:rsidRPr="00CB5004">
        <w:rPr>
          <w:rFonts w:eastAsia="Times New Roman"/>
          <w:bCs/>
          <w:sz w:val="24"/>
          <w:szCs w:val="24"/>
          <w:lang w:eastAsia="ru-RU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CB5004">
        <w:rPr>
          <w:rFonts w:eastAsia="Times New Roman"/>
          <w:bCs/>
          <w:sz w:val="24"/>
          <w:szCs w:val="24"/>
          <w:lang w:eastAsia="ru-RU"/>
        </w:rPr>
        <w:t>балльно</w:t>
      </w:r>
      <w:proofErr w:type="spellEnd"/>
      <w:r w:rsidRPr="00CB5004">
        <w:rPr>
          <w:rFonts w:eastAsia="Times New Roman"/>
          <w:bCs/>
          <w:sz w:val="24"/>
          <w:szCs w:val="24"/>
          <w:lang w:eastAsia="ru-RU"/>
        </w:rPr>
        <w:t>-рейтинговой системе оценивания эта позиция оценивается баллами от  43 до 51.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CB5004">
        <w:rPr>
          <w:rFonts w:eastAsia="Times New Roman"/>
          <w:bCs/>
          <w:sz w:val="24"/>
          <w:szCs w:val="24"/>
          <w:lang w:eastAsia="ru-RU"/>
        </w:rPr>
        <w:t>балльно</w:t>
      </w:r>
      <w:proofErr w:type="spellEnd"/>
      <w:r w:rsidRPr="00CB5004">
        <w:rPr>
          <w:rFonts w:eastAsia="Times New Roman"/>
          <w:bCs/>
          <w:sz w:val="24"/>
          <w:szCs w:val="24"/>
          <w:lang w:eastAsia="ru-RU"/>
        </w:rPr>
        <w:t>-рейтинговой системе оценивания эта позиция оценивается баллами от  34 до 42.</w:t>
      </w:r>
    </w:p>
    <w:p w:rsidR="005E0A60" w:rsidRPr="00CB5004" w:rsidRDefault="005E0A60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CB5004">
        <w:rPr>
          <w:rFonts w:eastAsia="Times New Roman"/>
          <w:bCs/>
          <w:sz w:val="24"/>
          <w:szCs w:val="24"/>
          <w:lang w:eastAsia="ru-RU"/>
        </w:rPr>
        <w:lastRenderedPageBreak/>
        <w:t xml:space="preserve">Оценка «2» («неудовлетворительно») ставится в случае, когда </w:t>
      </w:r>
      <w:proofErr w:type="gramStart"/>
      <w:r w:rsidRPr="00CB5004">
        <w:rPr>
          <w:rFonts w:eastAsia="Times New Roman"/>
          <w:bCs/>
          <w:sz w:val="24"/>
          <w:szCs w:val="24"/>
          <w:lang w:eastAsia="ru-RU"/>
        </w:rPr>
        <w:t>обучающийся</w:t>
      </w:r>
      <w:proofErr w:type="gramEnd"/>
      <w:r w:rsidRPr="00CB5004">
        <w:rPr>
          <w:rFonts w:eastAsia="Times New Roman"/>
          <w:bCs/>
          <w:sz w:val="24"/>
          <w:szCs w:val="24"/>
          <w:lang w:eastAsia="ru-RU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CB5004">
        <w:rPr>
          <w:rFonts w:eastAsia="Times New Roman"/>
          <w:bCs/>
          <w:sz w:val="24"/>
          <w:szCs w:val="24"/>
          <w:lang w:eastAsia="ru-RU"/>
        </w:rPr>
        <w:t>балльно</w:t>
      </w:r>
      <w:proofErr w:type="spellEnd"/>
      <w:r w:rsidRPr="00CB5004">
        <w:rPr>
          <w:rFonts w:eastAsia="Times New Roman"/>
          <w:bCs/>
          <w:sz w:val="24"/>
          <w:szCs w:val="24"/>
          <w:lang w:eastAsia="ru-RU"/>
        </w:rPr>
        <w:t>-рейтинговой системе оценивания эта позиция оценивается баллами от 0 до 33.</w:t>
      </w:r>
    </w:p>
    <w:p w:rsidR="00CB5004" w:rsidRPr="00CB5004" w:rsidRDefault="00CB5004" w:rsidP="00CB5004">
      <w:pPr>
        <w:jc w:val="both"/>
        <w:rPr>
          <w:rFonts w:eastAsia="Times New Roman"/>
          <w:bCs/>
          <w:sz w:val="24"/>
          <w:szCs w:val="24"/>
          <w:lang w:eastAsia="ru-RU"/>
        </w:rPr>
      </w:pP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160" w:name="_Toc488831952"/>
      <w:bookmarkStart w:id="161" w:name="_Toc2942785"/>
      <w:r w:rsidRPr="00CB5004">
        <w:rPr>
          <w:rFonts w:eastAsia="Times New Roman"/>
          <w:b/>
          <w:bCs/>
          <w:sz w:val="24"/>
          <w:szCs w:val="24"/>
          <w:lang w:eastAsia="ru-RU"/>
        </w:rPr>
        <w:t>Литература по дисциплине.</w:t>
      </w:r>
      <w:bookmarkEnd w:id="160"/>
      <w:bookmarkEnd w:id="161"/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62" w:name="_Toc488831953"/>
      <w:bookmarkStart w:id="163" w:name="_Toc2942786"/>
      <w:r w:rsidRPr="00CB5004">
        <w:rPr>
          <w:rFonts w:eastAsia="Times New Roman"/>
          <w:b/>
          <w:iCs/>
          <w:sz w:val="24"/>
          <w:szCs w:val="24"/>
          <w:lang w:eastAsia="ru-RU"/>
        </w:rPr>
        <w:t>а) Обязательная литература.</w:t>
      </w:r>
      <w:bookmarkEnd w:id="162"/>
      <w:bookmarkEnd w:id="163"/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НесмеловВ.И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. </w:t>
      </w:r>
      <w:r w:rsidRPr="00CB5004">
        <w:rPr>
          <w:rFonts w:eastAsia="Times New Roman"/>
          <w:sz w:val="24"/>
          <w:szCs w:val="24"/>
          <w:lang w:eastAsia="ru-RU"/>
        </w:rPr>
        <w:t>Догматическая система св. Григория Нисского. Казань, 1887 (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репр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.).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Саврей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 В.Я. </w:t>
      </w:r>
      <w:r w:rsidRPr="00CB5004">
        <w:rPr>
          <w:rFonts w:eastAsia="Times New Roman"/>
          <w:sz w:val="24"/>
          <w:szCs w:val="24"/>
          <w:lang w:eastAsia="ru-RU"/>
        </w:rPr>
        <w:t xml:space="preserve">Александрийская школа в истории философско-богословской мысли. М.: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КомКнига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2006. 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rPr>
          <w:rFonts w:eastAsia="Times New Roman"/>
          <w:iCs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iCs/>
          <w:sz w:val="24"/>
          <w:szCs w:val="24"/>
          <w:lang w:eastAsia="ru-RU"/>
        </w:rPr>
        <w:t>Сагарда</w:t>
      </w:r>
      <w:proofErr w:type="spellEnd"/>
      <w:r w:rsidRPr="00CB5004">
        <w:rPr>
          <w:rFonts w:eastAsia="Times New Roman"/>
          <w:i/>
          <w:iCs/>
          <w:sz w:val="24"/>
          <w:szCs w:val="24"/>
          <w:lang w:eastAsia="ru-RU"/>
        </w:rPr>
        <w:t xml:space="preserve"> Н. И.</w:t>
      </w:r>
      <w:r w:rsidRPr="00CB5004">
        <w:rPr>
          <w:rFonts w:eastAsia="Times New Roman"/>
          <w:iCs/>
          <w:sz w:val="24"/>
          <w:szCs w:val="24"/>
          <w:lang w:eastAsia="ru-RU"/>
        </w:rPr>
        <w:t xml:space="preserve"> Лекции по патрологии (</w:t>
      </w:r>
      <w:r w:rsidRPr="00CB5004">
        <w:rPr>
          <w:rFonts w:eastAsia="Times New Roman"/>
          <w:iCs/>
          <w:sz w:val="24"/>
          <w:szCs w:val="24"/>
          <w:lang w:val="en-US" w:eastAsia="ru-RU"/>
        </w:rPr>
        <w:t>I</w:t>
      </w:r>
      <w:r w:rsidRPr="00CB5004">
        <w:rPr>
          <w:rFonts w:eastAsia="Times New Roman"/>
          <w:iCs/>
          <w:sz w:val="24"/>
          <w:szCs w:val="24"/>
          <w:lang w:eastAsia="ru-RU"/>
        </w:rPr>
        <w:t>–</w:t>
      </w:r>
      <w:r w:rsidRPr="00CB5004">
        <w:rPr>
          <w:rFonts w:eastAsia="Times New Roman"/>
          <w:iCs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iCs/>
          <w:sz w:val="24"/>
          <w:szCs w:val="24"/>
          <w:lang w:eastAsia="ru-RU"/>
        </w:rPr>
        <w:t xml:space="preserve"> вв.). М.: Издательский Совет РПЦ.2004.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Сидоров А.И. </w:t>
      </w:r>
      <w:r w:rsidRPr="00CB5004">
        <w:rPr>
          <w:rFonts w:eastAsia="Times New Roman"/>
          <w:sz w:val="24"/>
          <w:szCs w:val="24"/>
          <w:lang w:eastAsia="ru-RU"/>
        </w:rPr>
        <w:t>Древнехристианский аскетизм и зарождение монашества. М.: «Православный паломник», 1998.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СпасскийА.А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. </w:t>
      </w:r>
      <w:r w:rsidRPr="00CB5004">
        <w:rPr>
          <w:rFonts w:eastAsia="Times New Roman"/>
          <w:sz w:val="24"/>
          <w:szCs w:val="24"/>
          <w:lang w:eastAsia="ru-RU"/>
        </w:rPr>
        <w:t>История догматических движений в эпоху Вселенских Соборов. Сергиев Посад, 1914 (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репр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.). 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Столяров А.А. </w:t>
      </w:r>
      <w:r w:rsidRPr="00CB5004">
        <w:rPr>
          <w:rFonts w:eastAsia="Times New Roman"/>
          <w:sz w:val="24"/>
          <w:szCs w:val="24"/>
          <w:lang w:eastAsia="ru-RU"/>
        </w:rPr>
        <w:t xml:space="preserve">Патрология и патристика. М.: ГЛК, 2004. 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iCs/>
          <w:sz w:val="24"/>
          <w:szCs w:val="24"/>
          <w:lang w:eastAsia="ru-RU"/>
        </w:rPr>
        <w:t>Жильсон</w:t>
      </w:r>
      <w:proofErr w:type="spellEnd"/>
      <w:r w:rsidRPr="00CB5004">
        <w:rPr>
          <w:rFonts w:eastAsia="Times New Roman"/>
          <w:i/>
          <w:iCs/>
          <w:sz w:val="24"/>
          <w:szCs w:val="24"/>
          <w:lang w:eastAsia="ru-RU"/>
        </w:rPr>
        <w:t xml:space="preserve"> Э. </w:t>
      </w:r>
      <w:r w:rsidRPr="00CB5004">
        <w:rPr>
          <w:rFonts w:eastAsia="Times New Roman"/>
          <w:iCs/>
          <w:sz w:val="24"/>
          <w:szCs w:val="24"/>
          <w:lang w:eastAsia="ru-RU"/>
        </w:rPr>
        <w:t>Философия в Средние века. М., 2004.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Леонтий Византийский. Сборник исследований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 / Р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ед. </w:t>
      </w:r>
      <w:r w:rsidRPr="00CB5004">
        <w:rPr>
          <w:rFonts w:eastAsia="Times New Roman"/>
          <w:bCs/>
          <w:color w:val="000000"/>
          <w:sz w:val="24"/>
          <w:szCs w:val="24"/>
          <w:lang w:eastAsia="ru-RU"/>
        </w:rPr>
        <w:t>А. Р. Фокин</w:t>
      </w:r>
      <w:r w:rsidRPr="00CB5004">
        <w:rPr>
          <w:rFonts w:eastAsia="Times New Roman"/>
          <w:sz w:val="24"/>
          <w:szCs w:val="24"/>
          <w:lang w:eastAsia="ru-RU"/>
        </w:rPr>
        <w:t>. М., 2006.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CB5004">
        <w:rPr>
          <w:rFonts w:eastAsia="Times New Roman"/>
          <w:iCs/>
          <w:sz w:val="24"/>
          <w:szCs w:val="24"/>
          <w:lang w:eastAsia="ru-RU"/>
        </w:rPr>
        <w:t xml:space="preserve">Наследие Святых Отцов в </w:t>
      </w:r>
      <w:r w:rsidRPr="00CB5004">
        <w:rPr>
          <w:rFonts w:eastAsia="Times New Roman"/>
          <w:iCs/>
          <w:sz w:val="24"/>
          <w:szCs w:val="24"/>
          <w:lang w:val="en-US" w:eastAsia="ru-RU"/>
        </w:rPr>
        <w:t>XX</w:t>
      </w:r>
      <w:r w:rsidRPr="00CB5004">
        <w:rPr>
          <w:rFonts w:eastAsia="Times New Roman"/>
          <w:iCs/>
          <w:sz w:val="24"/>
          <w:szCs w:val="24"/>
          <w:lang w:eastAsia="ru-RU"/>
        </w:rPr>
        <w:t xml:space="preserve"> веке: Итоги исследований. М.: ПСТГУ, 2010.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Попов И. В.</w:t>
      </w:r>
      <w:r w:rsidRPr="00CB5004">
        <w:rPr>
          <w:rFonts w:eastAsia="Times New Roman"/>
          <w:sz w:val="24"/>
          <w:szCs w:val="24"/>
          <w:lang w:eastAsia="ru-RU"/>
        </w:rPr>
        <w:t xml:space="preserve"> Труды по патрологии. Т. 1–2.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СПос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., 2004, 2006.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Уивер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 Р. Х.</w:t>
      </w:r>
      <w:r w:rsidRPr="00CB5004">
        <w:rPr>
          <w:rFonts w:eastAsia="Times New Roman"/>
          <w:sz w:val="24"/>
          <w:szCs w:val="24"/>
          <w:lang w:eastAsia="ru-RU"/>
        </w:rPr>
        <w:t xml:space="preserve"> Божественная благодать и человеческое действие: исследование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полупелагианских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споров. М., 2006.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Флоровский Г.В.</w:t>
      </w:r>
      <w:r w:rsidRPr="00CB5004">
        <w:rPr>
          <w:rFonts w:eastAsia="Times New Roman"/>
          <w:sz w:val="24"/>
          <w:szCs w:val="24"/>
          <w:lang w:eastAsia="ru-RU"/>
        </w:rPr>
        <w:t xml:space="preserve"> Восточные Отцы </w:t>
      </w:r>
      <w:r w:rsidRPr="00CB5004">
        <w:rPr>
          <w:rFonts w:eastAsia="Times New Roman"/>
          <w:sz w:val="24"/>
          <w:szCs w:val="24"/>
          <w:lang w:val="en-US" w:eastAsia="ru-RU"/>
        </w:rPr>
        <w:t>V</w:t>
      </w:r>
      <w:r w:rsidRPr="00CB5004">
        <w:rPr>
          <w:rFonts w:eastAsia="Times New Roman"/>
          <w:sz w:val="24"/>
          <w:szCs w:val="24"/>
          <w:lang w:eastAsia="ru-RU"/>
        </w:rPr>
        <w:t>-</w:t>
      </w:r>
      <w:r w:rsidRPr="00CB5004">
        <w:rPr>
          <w:rFonts w:eastAsia="Times New Roman"/>
          <w:sz w:val="24"/>
          <w:szCs w:val="24"/>
          <w:lang w:val="en-US" w:eastAsia="ru-RU"/>
        </w:rPr>
        <w:t>VIII</w:t>
      </w:r>
      <w:r w:rsidRPr="00CB5004">
        <w:rPr>
          <w:rFonts w:eastAsia="Times New Roman"/>
          <w:sz w:val="24"/>
          <w:szCs w:val="24"/>
          <w:lang w:eastAsia="ru-RU"/>
        </w:rPr>
        <w:t xml:space="preserve"> в. М., 1992.</w:t>
      </w:r>
    </w:p>
    <w:p w:rsidR="005E0A60" w:rsidRPr="00CB5004" w:rsidRDefault="005E0A60" w:rsidP="00CB5004">
      <w:pPr>
        <w:numPr>
          <w:ilvl w:val="0"/>
          <w:numId w:val="16"/>
        </w:numPr>
        <w:ind w:left="0" w:firstLine="0"/>
        <w:contextualSpacing/>
        <w:rPr>
          <w:rFonts w:eastAsia="Times New Roman"/>
          <w:iCs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Бинерт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 В. </w:t>
      </w:r>
      <w:r w:rsidRPr="00CB5004">
        <w:rPr>
          <w:rFonts w:eastAsia="Times New Roman"/>
          <w:sz w:val="24"/>
          <w:szCs w:val="24"/>
          <w:lang w:eastAsia="ru-RU"/>
        </w:rPr>
        <w:t xml:space="preserve">Значение патристики для экуменического диалога с точки зрения протестантского богословия </w:t>
      </w:r>
      <w:r w:rsidRPr="00CB5004">
        <w:rPr>
          <w:rFonts w:eastAsia="Times New Roman"/>
          <w:iCs/>
          <w:sz w:val="24"/>
          <w:szCs w:val="24"/>
          <w:lang w:eastAsia="ru-RU"/>
        </w:rPr>
        <w:t xml:space="preserve">// Наследие Святых Отцов в </w:t>
      </w:r>
      <w:r w:rsidRPr="00CB5004">
        <w:rPr>
          <w:rFonts w:eastAsia="Times New Roman"/>
          <w:iCs/>
          <w:sz w:val="24"/>
          <w:szCs w:val="24"/>
          <w:lang w:val="en-US" w:eastAsia="ru-RU"/>
        </w:rPr>
        <w:t>XX</w:t>
      </w:r>
      <w:r w:rsidRPr="00CB5004">
        <w:rPr>
          <w:rFonts w:eastAsia="Times New Roman"/>
          <w:iCs/>
          <w:sz w:val="24"/>
          <w:szCs w:val="24"/>
          <w:lang w:eastAsia="ru-RU"/>
        </w:rPr>
        <w:t xml:space="preserve"> веке: Итоги исследований. М.: ПСТГУ, 2010. С. 196–212</w:t>
      </w:r>
    </w:p>
    <w:p w:rsidR="005E0A60" w:rsidRPr="00CB5004" w:rsidRDefault="005E0A60" w:rsidP="00CB5004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ru-RU"/>
        </w:rPr>
        <w:t>Антология восточно-христианской мысли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 // С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ост. и ред. Г. И.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Беневич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, Д. С. Бирюков. СПб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., 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2009. Т. 1-2.</w:t>
      </w:r>
    </w:p>
    <w:p w:rsidR="005E0A60" w:rsidRPr="00CB5004" w:rsidRDefault="005E0A60" w:rsidP="00CB5004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proofErr w:type="spellStart"/>
      <w:r w:rsidRPr="00CB5004">
        <w:rPr>
          <w:rFonts w:eastAsia="Times New Roman"/>
          <w:bCs/>
          <w:sz w:val="24"/>
          <w:szCs w:val="24"/>
          <w:lang w:eastAsia="ar-SA"/>
        </w:rPr>
        <w:t>Блж</w:t>
      </w:r>
      <w:proofErr w:type="spellEnd"/>
      <w:r w:rsidRPr="00CB5004">
        <w:rPr>
          <w:rFonts w:eastAsia="Times New Roman"/>
          <w:bCs/>
          <w:sz w:val="24"/>
          <w:szCs w:val="24"/>
          <w:lang w:eastAsia="ar-SA"/>
        </w:rPr>
        <w:t>. Августин</w:t>
      </w:r>
      <w:r w:rsidRPr="00CB5004">
        <w:rPr>
          <w:rFonts w:eastAsia="Times New Roman"/>
          <w:sz w:val="24"/>
          <w:szCs w:val="24"/>
          <w:lang w:eastAsia="ar-SA"/>
        </w:rPr>
        <w:t>, "О вере и символе", «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Энхиридион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>».</w:t>
      </w:r>
    </w:p>
    <w:p w:rsidR="005E0A60" w:rsidRPr="00CB5004" w:rsidRDefault="005E0A60" w:rsidP="00CB5004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bCs/>
          <w:sz w:val="24"/>
          <w:szCs w:val="24"/>
          <w:lang w:eastAsia="ar-SA"/>
        </w:rPr>
        <w:t>Дионисий Ареопагит,</w:t>
      </w:r>
      <w:r w:rsidRPr="00CB5004">
        <w:rPr>
          <w:rFonts w:eastAsia="Times New Roman"/>
          <w:sz w:val="24"/>
          <w:szCs w:val="24"/>
          <w:lang w:eastAsia="ar-SA"/>
        </w:rPr>
        <w:t xml:space="preserve"> О Божественных именах.</w:t>
      </w:r>
    </w:p>
    <w:p w:rsidR="005E0A60" w:rsidRPr="00CB5004" w:rsidRDefault="005E0A60" w:rsidP="00CB5004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Леонтий Византийский. «Против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несториан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евтихиан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». </w:t>
      </w:r>
    </w:p>
    <w:p w:rsidR="005E0A60" w:rsidRPr="00CB5004" w:rsidRDefault="005E0A60" w:rsidP="00CB5004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Леонтий Иерусалимский. «Против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монофизитов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».</w:t>
      </w:r>
    </w:p>
    <w:p w:rsidR="005E0A60" w:rsidRPr="00CB5004" w:rsidRDefault="005E0A60" w:rsidP="00CB5004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ru-RU"/>
        </w:rPr>
        <w:t>Иоанн Синайский, «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Лествица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».</w:t>
      </w:r>
    </w:p>
    <w:p w:rsidR="005E0A60" w:rsidRPr="00CB5004" w:rsidRDefault="005E0A60" w:rsidP="00CB5004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Анастасий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Синаит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>,</w:t>
      </w:r>
      <w:r w:rsidR="00517611" w:rsidRPr="00CB5004">
        <w:rPr>
          <w:rFonts w:eastAsia="Times New Roman"/>
          <w:sz w:val="24"/>
          <w:szCs w:val="24"/>
          <w:lang w:eastAsia="ru-RU"/>
        </w:rPr>
        <w:t xml:space="preserve"> </w:t>
      </w:r>
      <w:r w:rsidRPr="00CB5004">
        <w:rPr>
          <w:rFonts w:eastAsia="Times New Roman"/>
          <w:sz w:val="24"/>
          <w:szCs w:val="24"/>
          <w:lang w:eastAsia="ru-RU"/>
        </w:rPr>
        <w:t xml:space="preserve">«Путеводитель», «Три слова о сотворении человека по образу и подобию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Божию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».</w:t>
      </w:r>
    </w:p>
    <w:p w:rsidR="005E0A60" w:rsidRPr="00CB5004" w:rsidRDefault="005E0A60" w:rsidP="00CB5004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bCs/>
          <w:sz w:val="24"/>
          <w:szCs w:val="24"/>
          <w:lang w:eastAsia="ar-SA"/>
        </w:rPr>
        <w:t xml:space="preserve"> Максим Исповедник,</w:t>
      </w:r>
      <w:r w:rsidRPr="00CB5004">
        <w:rPr>
          <w:rFonts w:eastAsia="Times New Roman"/>
          <w:sz w:val="24"/>
          <w:szCs w:val="24"/>
          <w:lang w:eastAsia="ar-SA"/>
        </w:rPr>
        <w:t xml:space="preserve"> «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Вопросоответы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к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Фалассию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>» (№ 2,5,13,21,22,27,28,32,42,48,59,60), «О различных трудных местах», «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Мистагогия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>», «Главы о любви».</w:t>
      </w:r>
    </w:p>
    <w:p w:rsidR="005E0A60" w:rsidRPr="00CB5004" w:rsidRDefault="005E0A60" w:rsidP="00CB5004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bCs/>
          <w:sz w:val="24"/>
          <w:szCs w:val="24"/>
          <w:lang w:eastAsia="ar-SA"/>
        </w:rPr>
        <w:t xml:space="preserve"> Иоанн </w:t>
      </w:r>
      <w:proofErr w:type="spellStart"/>
      <w:r w:rsidRPr="00CB5004">
        <w:rPr>
          <w:rFonts w:eastAsia="Times New Roman"/>
          <w:bCs/>
          <w:sz w:val="24"/>
          <w:szCs w:val="24"/>
          <w:lang w:eastAsia="ar-SA"/>
        </w:rPr>
        <w:t>Дамаскин</w:t>
      </w:r>
      <w:proofErr w:type="spellEnd"/>
      <w:r w:rsidRPr="00CB5004">
        <w:rPr>
          <w:rFonts w:eastAsia="Times New Roman"/>
          <w:bCs/>
          <w:sz w:val="24"/>
          <w:szCs w:val="24"/>
          <w:lang w:eastAsia="ar-SA"/>
        </w:rPr>
        <w:t>,</w:t>
      </w:r>
      <w:r w:rsidRPr="00CB5004">
        <w:rPr>
          <w:rFonts w:eastAsia="Times New Roman"/>
          <w:sz w:val="24"/>
          <w:szCs w:val="24"/>
          <w:lang w:eastAsia="ar-SA"/>
        </w:rPr>
        <w:t xml:space="preserve"> «Источник знания», «Три Слова о святых иконах».</w:t>
      </w: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64" w:name="_Toc488831954"/>
      <w:bookmarkStart w:id="165" w:name="_Toc2942787"/>
      <w:r w:rsidRPr="00CB5004">
        <w:rPr>
          <w:rFonts w:eastAsia="Times New Roman"/>
          <w:b/>
          <w:iCs/>
          <w:sz w:val="24"/>
          <w:szCs w:val="24"/>
          <w:lang w:eastAsia="ru-RU"/>
        </w:rPr>
        <w:lastRenderedPageBreak/>
        <w:t>б) Дополнительная литература.</w:t>
      </w:r>
      <w:bookmarkEnd w:id="164"/>
      <w:bookmarkEnd w:id="165"/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66" w:name="_Toc488831955"/>
      <w:bookmarkStart w:id="167" w:name="_Toc2942788"/>
      <w:r w:rsidRPr="00CB5004">
        <w:rPr>
          <w:rFonts w:eastAsia="Times New Roman"/>
          <w:b/>
          <w:iCs/>
          <w:sz w:val="24"/>
          <w:szCs w:val="24"/>
          <w:lang w:eastAsia="ru-RU"/>
        </w:rPr>
        <w:t>Источники:</w:t>
      </w:r>
      <w:bookmarkEnd w:id="166"/>
      <w:bookmarkEnd w:id="167"/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 1.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Дидахе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(Учение двенадцати апостолов в книге Писания мужей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апостольских</w:t>
      </w:r>
      <w:proofErr w:type="gramStart"/>
      <w:r w:rsidRPr="00CB5004">
        <w:rPr>
          <w:rFonts w:eastAsia="Times New Roman"/>
          <w:sz w:val="24"/>
          <w:szCs w:val="24"/>
          <w:lang w:eastAsia="ar-SA"/>
        </w:rPr>
        <w:t>.М</w:t>
      </w:r>
      <w:proofErr w:type="spellEnd"/>
      <w:proofErr w:type="gramEnd"/>
      <w:r w:rsidRPr="00CB5004">
        <w:rPr>
          <w:rFonts w:eastAsia="Times New Roman"/>
          <w:sz w:val="24"/>
          <w:szCs w:val="24"/>
          <w:lang w:eastAsia="ar-SA"/>
        </w:rPr>
        <w:t xml:space="preserve">.: </w:t>
      </w:r>
      <w:r w:rsidRPr="00CB5004">
        <w:rPr>
          <w:rFonts w:eastAsia="Times New Roman"/>
          <w:iCs/>
          <w:sz w:val="24"/>
          <w:szCs w:val="24"/>
          <w:lang w:eastAsia="ar-SA"/>
        </w:rPr>
        <w:t xml:space="preserve">Издательский Совет РПЦ </w:t>
      </w:r>
      <w:r w:rsidRPr="00CB5004">
        <w:rPr>
          <w:rFonts w:eastAsia="Times New Roman"/>
          <w:sz w:val="24"/>
          <w:szCs w:val="24"/>
          <w:lang w:eastAsia="ar-SA"/>
        </w:rPr>
        <w:t>(далее — ПМА), 2008)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2.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>. Климент Римский. Послание к коринфянам (ПМА, 2008)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3. Послание апостола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Варнавы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(ПМА, 2008)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4.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>. Игнатий Богоносец. Послания к различным церквам (семь посланий) ПМА, 2008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5. Св. Поликарп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Смирнский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. Послание к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филиппийцам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(ПМА, 2008)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>6. Мученичество Игнатия Богоносца (ПМА, 2008)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7. «Пастырь»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Ермы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(ПМА 1994)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>8. Св. Иустин Философ. Апологии первая и вторая. Диалог с Трифоном Иудеем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9.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Татиан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>. Слово к эллинам (Сочинения древних христианских апологетов (СДХА)</w:t>
      </w:r>
      <w:proofErr w:type="gramStart"/>
      <w:r w:rsidRPr="00CB5004">
        <w:rPr>
          <w:rFonts w:eastAsia="Times New Roman"/>
          <w:sz w:val="24"/>
          <w:szCs w:val="24"/>
          <w:lang w:eastAsia="ar-SA"/>
        </w:rPr>
        <w:t>.С</w:t>
      </w:r>
      <w:proofErr w:type="gramEnd"/>
      <w:r w:rsidRPr="00CB5004">
        <w:rPr>
          <w:rFonts w:eastAsia="Times New Roman"/>
          <w:sz w:val="24"/>
          <w:szCs w:val="24"/>
          <w:lang w:eastAsia="ar-SA"/>
        </w:rPr>
        <w:t>Пб., 1999, далее СДХА)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10.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Афинагор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Предстательство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за христиан (СДХА)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11. Послание к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Диогнету</w:t>
      </w:r>
      <w:proofErr w:type="spellEnd"/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12. Св. Феофил Антиохийский. Послания к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Автолику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(СДХА)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13. Св. Ириней Лионский. Против ересей в пяти книгах 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14. Климент Александрийский.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Протрептик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; Педагог;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Строматы</w:t>
      </w:r>
      <w:proofErr w:type="spellEnd"/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15.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Ориген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>. О началах в четырех книгах; Письмо к Григорию Чудотворцу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>16. Евсевий Кесарийский. Церковная история; Похвала василевсу Константину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17. Св. Афанасий Александрийский. Против язычников; О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боговоплощении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; против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ариан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; письма к Серапиону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Тмиутскому</w:t>
      </w:r>
      <w:proofErr w:type="spellEnd"/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18. Св. Кирилл Иерусалимский. Слова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Огласительные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и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тайноводственные</w:t>
      </w:r>
      <w:proofErr w:type="spellEnd"/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19. Св. Василий Великий. Письма; против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Евномия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>; О Святом Духе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>20. Св. Григорий Богослов. Пять слов о богословии; богословские письма</w:t>
      </w:r>
    </w:p>
    <w:p w:rsidR="005E0A60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21. Григорий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Нисский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: Большое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огласительное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 xml:space="preserve"> Слово; О различии сущности и ипостаси.</w:t>
      </w:r>
    </w:p>
    <w:p w:rsidR="001E0075" w:rsidRPr="00CB5004" w:rsidRDefault="005E0A60" w:rsidP="00CB5004">
      <w:pPr>
        <w:widowControl w:val="0"/>
        <w:suppressAutoHyphens/>
        <w:rPr>
          <w:rFonts w:eastAsia="Times New Roman"/>
          <w:sz w:val="24"/>
          <w:szCs w:val="24"/>
          <w:lang w:eastAsia="ar-SA"/>
        </w:rPr>
      </w:pPr>
      <w:r w:rsidRPr="00CB5004">
        <w:rPr>
          <w:rFonts w:eastAsia="Times New Roman"/>
          <w:sz w:val="24"/>
          <w:szCs w:val="24"/>
          <w:lang w:eastAsia="ar-SA"/>
        </w:rPr>
        <w:t xml:space="preserve">22. Преп. Иоанн </w:t>
      </w:r>
      <w:proofErr w:type="spellStart"/>
      <w:r w:rsidRPr="00CB5004">
        <w:rPr>
          <w:rFonts w:eastAsia="Times New Roman"/>
          <w:sz w:val="24"/>
          <w:szCs w:val="24"/>
          <w:lang w:eastAsia="ar-SA"/>
        </w:rPr>
        <w:t>Кассиан</w:t>
      </w:r>
      <w:proofErr w:type="spellEnd"/>
      <w:r w:rsidRPr="00CB5004">
        <w:rPr>
          <w:rFonts w:eastAsia="Times New Roman"/>
          <w:sz w:val="24"/>
          <w:szCs w:val="24"/>
          <w:lang w:eastAsia="ar-SA"/>
        </w:rPr>
        <w:t>, «Собеседования» 1, 9, 10, 13, 23.</w:t>
      </w: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68" w:name="_Toc488831956"/>
      <w:bookmarkStart w:id="169" w:name="_Toc2942789"/>
      <w:r w:rsidRPr="00CB5004">
        <w:rPr>
          <w:rFonts w:eastAsia="Times New Roman"/>
          <w:b/>
          <w:iCs/>
          <w:sz w:val="24"/>
          <w:szCs w:val="24"/>
          <w:lang w:eastAsia="ru-RU"/>
        </w:rPr>
        <w:t>Издания текстов в русских переводах:</w:t>
      </w:r>
      <w:bookmarkEnd w:id="168"/>
      <w:bookmarkEnd w:id="169"/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1. Писания мужей апостольских (ПМА). М.: Издательский Совет Русской Православной Церкви, 2008. 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2. Сочинения древних христианских апологетов (СДХА). СПб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., 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1999. 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3. Отцы и учители Церкви </w:t>
      </w:r>
      <w:r w:rsidRPr="00CB5004">
        <w:rPr>
          <w:rFonts w:eastAsia="Times New Roman"/>
          <w:sz w:val="24"/>
          <w:szCs w:val="24"/>
          <w:lang w:val="en-US" w:eastAsia="ru-RU"/>
        </w:rPr>
        <w:t>III</w:t>
      </w:r>
      <w:r w:rsidRPr="00CB5004">
        <w:rPr>
          <w:rFonts w:eastAsia="Times New Roman"/>
          <w:sz w:val="24"/>
          <w:szCs w:val="24"/>
          <w:lang w:eastAsia="ru-RU"/>
        </w:rPr>
        <w:t xml:space="preserve"> в. Антология в 2-х т. М., 1996. 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4. Раннехристианские апологеты </w:t>
      </w:r>
      <w:r w:rsidRPr="00CB5004">
        <w:rPr>
          <w:rFonts w:eastAsia="Times New Roman"/>
          <w:sz w:val="24"/>
          <w:szCs w:val="24"/>
          <w:lang w:val="en-US" w:eastAsia="ru-RU"/>
        </w:rPr>
        <w:t>II</w:t>
      </w:r>
      <w:r w:rsidRPr="00CB5004">
        <w:rPr>
          <w:rFonts w:eastAsia="Times New Roman"/>
          <w:sz w:val="24"/>
          <w:szCs w:val="24"/>
          <w:lang w:eastAsia="ru-RU"/>
        </w:rPr>
        <w:t>-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 xml:space="preserve"> веков. М., 2000.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5. Ранние Отцы Церкви. Антология. Брюссель, 1998.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lastRenderedPageBreak/>
        <w:t xml:space="preserve">6. Антология восточно-христианской богословской мысли. Ортодоксия и 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sz w:val="24"/>
          <w:szCs w:val="24"/>
          <w:lang w:eastAsia="ru-RU"/>
        </w:rPr>
        <w:t>гетеродоксия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Т. 1. М., СПб.: «Никея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»-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РХГА, 2009.</w:t>
      </w: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70" w:name="_Toc488831957"/>
      <w:bookmarkStart w:id="171" w:name="_Toc2942790"/>
      <w:r w:rsidRPr="00CB5004">
        <w:rPr>
          <w:rFonts w:eastAsia="Times New Roman"/>
          <w:b/>
          <w:iCs/>
          <w:sz w:val="24"/>
          <w:szCs w:val="24"/>
          <w:lang w:eastAsia="ru-RU"/>
        </w:rPr>
        <w:t>Отдельные авторы:</w:t>
      </w:r>
      <w:bookmarkEnd w:id="170"/>
      <w:bookmarkEnd w:id="171"/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1. Климент Александрийский. Педагог. М., 1996.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2. Климент Александрийский. Увещание к язычникам. Кто из богатых спасется.</w:t>
      </w:r>
    </w:p>
    <w:p w:rsidR="005E0A60" w:rsidRPr="00CB5004" w:rsidRDefault="005E0A60" w:rsidP="00CB5004">
      <w:pPr>
        <w:rPr>
          <w:rFonts w:eastAsia="Times New Roman"/>
          <w:spacing w:val="12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    – СПб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.: 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Изд-во Олега Абышко, 2006. 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3. Климент Александрийский.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Строматы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: В 3 т. СПб, [2002].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4.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Ориген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О началах. СПб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.: 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Амфора, 2007. 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5.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Ориген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Против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Цельса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1–4. М., 1996.</w:t>
      </w:r>
    </w:p>
    <w:p w:rsidR="005E0A60" w:rsidRPr="00CB5004" w:rsidRDefault="005E0A60" w:rsidP="00CB5004">
      <w:pPr>
        <w:rPr>
          <w:rFonts w:eastAsia="Times New Roman"/>
          <w:i/>
          <w:spacing w:val="12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6.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ЕвсевийПамфил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Церковная история. – М.: ПСТБИ, 2001.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7. Афанасий Великий,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Творения: В 4 т. –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Репр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– М., 1994.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8. Великий,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Творения: В 5 т. –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Репр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– М.: Паломник, 1993.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9. Василий Великий,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Творения. Письма. – Минск, 2003.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10. Григорий Богослов,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Собрание творений: В 2 т. – Минск; М., 2000. </w:t>
      </w:r>
    </w:p>
    <w:p w:rsidR="001E0075" w:rsidRPr="00CB5004" w:rsidRDefault="005E0A60" w:rsidP="00CB5004">
      <w:pPr>
        <w:rPr>
          <w:rFonts w:eastAsia="Times New Roman"/>
          <w:b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11. Григорий Богослов,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Пять слов о богословии. – М., 2000.</w:t>
      </w:r>
    </w:p>
    <w:p w:rsidR="005E0A60" w:rsidRPr="00CB5004" w:rsidRDefault="005E0A60" w:rsidP="00CB5004">
      <w:pPr>
        <w:keepNext/>
        <w:ind w:left="360"/>
        <w:jc w:val="both"/>
        <w:outlineLvl w:val="2"/>
        <w:rPr>
          <w:rFonts w:eastAsia="Times New Roman"/>
          <w:b/>
          <w:iCs/>
          <w:sz w:val="24"/>
          <w:szCs w:val="24"/>
          <w:lang w:eastAsia="ru-RU"/>
        </w:rPr>
      </w:pPr>
      <w:bookmarkStart w:id="172" w:name="_Toc488831958"/>
      <w:bookmarkStart w:id="173" w:name="_Toc2942791"/>
      <w:r w:rsidRPr="00CB5004">
        <w:rPr>
          <w:rFonts w:eastAsia="Times New Roman"/>
          <w:b/>
          <w:iCs/>
          <w:sz w:val="24"/>
          <w:szCs w:val="24"/>
          <w:lang w:eastAsia="ru-RU"/>
        </w:rPr>
        <w:t>Учебная:</w:t>
      </w:r>
      <w:bookmarkEnd w:id="172"/>
      <w:bookmarkEnd w:id="173"/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Болотов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 В.В. </w:t>
      </w:r>
      <w:r w:rsidRPr="00CB5004">
        <w:rPr>
          <w:rFonts w:eastAsia="Times New Roman"/>
          <w:sz w:val="24"/>
          <w:szCs w:val="24"/>
          <w:lang w:eastAsia="ru-RU"/>
        </w:rPr>
        <w:t>Курс лекций по истории древней Церкви. Т. 1-4. 1907-1918</w:t>
      </w:r>
    </w:p>
    <w:p w:rsidR="005E0A60" w:rsidRPr="00CB5004" w:rsidRDefault="005E0A60" w:rsidP="00CB5004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М., 1993.</w:t>
      </w:r>
    </w:p>
    <w:p w:rsidR="005E0A60" w:rsidRPr="00CB5004" w:rsidRDefault="005E0A60" w:rsidP="00CB50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Исихазм: Аннотированная библиография. / Под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общ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ед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С. С.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Хоружего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– 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М.: Издательский Совет Русской Православной Церкви, 2004 библиографический справочник).</w:t>
      </w:r>
      <w:proofErr w:type="gramEnd"/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sz w:val="24"/>
          <w:szCs w:val="24"/>
          <w:lang w:eastAsia="ru-RU"/>
        </w:rPr>
        <w:t>Киприан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(Керн),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архим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Патрология. Т. </w:t>
      </w:r>
      <w:smartTag w:uri="urn:schemas-microsoft-com:office:smarttags" w:element="metricconverter">
        <w:smartTagPr>
          <w:attr w:name="ProductID" w:val="1. М"/>
        </w:smartTagPr>
        <w:r w:rsidRPr="00CB5004">
          <w:rPr>
            <w:rFonts w:eastAsia="Times New Roman"/>
            <w:sz w:val="24"/>
            <w:szCs w:val="24"/>
            <w:lang w:eastAsia="ru-RU"/>
          </w:rPr>
          <w:t>1. М</w:t>
        </w:r>
      </w:smartTag>
      <w:r w:rsidRPr="00CB5004">
        <w:rPr>
          <w:rFonts w:eastAsia="Times New Roman"/>
          <w:sz w:val="24"/>
          <w:szCs w:val="24"/>
          <w:lang w:eastAsia="ru-RU"/>
        </w:rPr>
        <w:t>., 1999; Киев, 2003.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Times New Roman"/>
          <w:i/>
          <w:iCs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Попов И. В.</w:t>
      </w:r>
      <w:r w:rsidRPr="00CB5004">
        <w:rPr>
          <w:rFonts w:eastAsia="Times New Roman"/>
          <w:sz w:val="24"/>
          <w:szCs w:val="24"/>
          <w:lang w:eastAsia="ru-RU"/>
        </w:rPr>
        <w:t xml:space="preserve"> Труды по патрологии. Т. 1–2.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СПос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., 2004, 2006.</w:t>
      </w:r>
    </w:p>
    <w:p w:rsidR="005E0A60" w:rsidRPr="00CB5004" w:rsidRDefault="005E0A60" w:rsidP="00CB500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iCs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Сидоров А. И</w:t>
      </w:r>
      <w:r w:rsidRPr="00CB5004">
        <w:rPr>
          <w:rFonts w:eastAsia="Times New Roman"/>
          <w:sz w:val="24"/>
          <w:szCs w:val="24"/>
          <w:lang w:eastAsia="ru-RU"/>
        </w:rPr>
        <w:t xml:space="preserve">. Курс Патрологии: Возникновение церковной письменности. </w:t>
      </w:r>
      <w:r w:rsidRPr="00CB5004">
        <w:rPr>
          <w:rFonts w:eastAsia="Times New Roman"/>
          <w:i/>
          <w:sz w:val="24"/>
          <w:szCs w:val="24"/>
          <w:lang w:eastAsia="ru-RU"/>
        </w:rPr>
        <w:t>М</w:t>
      </w:r>
      <w:r w:rsidRPr="00CB5004">
        <w:rPr>
          <w:rFonts w:eastAsia="Times New Roman"/>
          <w:sz w:val="24"/>
          <w:szCs w:val="24"/>
          <w:lang w:eastAsia="ru-RU"/>
        </w:rPr>
        <w:t xml:space="preserve">., 1996; –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Репр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– [Киев, 2005]. Пособие охватывает только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мужейапостольских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и апологетов, но на высоком уровне и с необходимой полнотой.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i/>
          <w:iCs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Флоровский Г.В.</w:t>
      </w:r>
      <w:r w:rsidRPr="00CB5004">
        <w:rPr>
          <w:rFonts w:eastAsia="Times New Roman"/>
          <w:sz w:val="24"/>
          <w:szCs w:val="24"/>
          <w:lang w:eastAsia="ru-RU"/>
        </w:rPr>
        <w:t xml:space="preserve"> Восточные Отцы 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 xml:space="preserve"> в. М., 1992.</w:t>
      </w:r>
    </w:p>
    <w:p w:rsidR="005E0A60" w:rsidRPr="00CB5004" w:rsidRDefault="005E0A60" w:rsidP="00CB5004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10. </w:t>
      </w:r>
      <w:r w:rsidRPr="00CB5004">
        <w:rPr>
          <w:rFonts w:eastAsia="Times New Roman"/>
          <w:sz w:val="24"/>
          <w:szCs w:val="24"/>
          <w:lang w:eastAsia="ru-RU"/>
        </w:rPr>
        <w:t xml:space="preserve">Филарет (Гумилевский),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архиеп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Историческое учение об отцах Церкви: В 3 т. – ТСЛ, 1996.</w:t>
      </w:r>
    </w:p>
    <w:p w:rsidR="005E0A60" w:rsidRPr="00CB5004" w:rsidRDefault="005E0A60" w:rsidP="00CB5004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val="de-DE" w:eastAsia="ru-RU"/>
        </w:rPr>
      </w:pPr>
      <w:r w:rsidRPr="00CB5004">
        <w:rPr>
          <w:rFonts w:eastAsia="Times New Roman"/>
          <w:sz w:val="24"/>
          <w:szCs w:val="24"/>
          <w:lang w:val="de-DE" w:eastAsia="ru-RU"/>
        </w:rPr>
        <w:t>11. Altaner-Stuiber. Patrologie. Leben, Schriften und Lehren der Kirchenväter. Freiburg, 1978 (6).</w:t>
      </w:r>
    </w:p>
    <w:p w:rsidR="005E0A60" w:rsidRPr="00CB5004" w:rsidRDefault="005E0A60" w:rsidP="00CB5004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val="de-DE" w:eastAsia="ru-RU"/>
        </w:rPr>
      </w:pPr>
      <w:r w:rsidRPr="00CB5004">
        <w:rPr>
          <w:rFonts w:eastAsia="Times New Roman"/>
          <w:sz w:val="24"/>
          <w:szCs w:val="24"/>
          <w:lang w:val="de-DE" w:eastAsia="ru-RU"/>
        </w:rPr>
        <w:t>12. Drobner Hubertus. Lehrbuch der Patrologie, 2004².</w:t>
      </w:r>
    </w:p>
    <w:p w:rsidR="005E0A60" w:rsidRPr="00CB5004" w:rsidRDefault="005E0A60" w:rsidP="00CB5004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val="en-US" w:eastAsia="ru-RU"/>
        </w:rPr>
      </w:pPr>
      <w:r w:rsidRPr="00CB5004">
        <w:rPr>
          <w:rFonts w:eastAsia="Times New Roman"/>
          <w:sz w:val="24"/>
          <w:szCs w:val="24"/>
          <w:lang w:val="en-US" w:eastAsia="ru-RU"/>
        </w:rPr>
        <w:t xml:space="preserve">13. </w:t>
      </w:r>
      <w:proofErr w:type="spellStart"/>
      <w:r w:rsidRPr="00CB5004">
        <w:rPr>
          <w:rFonts w:eastAsia="Times New Roman"/>
          <w:sz w:val="24"/>
          <w:szCs w:val="24"/>
          <w:lang w:val="en-US" w:eastAsia="ru-RU"/>
        </w:rPr>
        <w:t>Patrology</w:t>
      </w:r>
      <w:proofErr w:type="spellEnd"/>
      <w:r w:rsidRPr="00CB5004">
        <w:rPr>
          <w:rFonts w:eastAsia="Times New Roman"/>
          <w:sz w:val="24"/>
          <w:szCs w:val="24"/>
          <w:lang w:val="en-US" w:eastAsia="ru-RU"/>
        </w:rPr>
        <w:t xml:space="preserve">. Vol. I. The Beginnings of Patristic Literature. From the Apostles Creed to Irenaeus / Ed. </w:t>
      </w:r>
      <w:r w:rsidRPr="00CB5004">
        <w:rPr>
          <w:rFonts w:eastAsia="Times New Roman"/>
          <w:i/>
          <w:sz w:val="24"/>
          <w:szCs w:val="24"/>
          <w:lang w:val="en-US" w:eastAsia="ru-RU"/>
        </w:rPr>
        <w:t xml:space="preserve">J. </w:t>
      </w:r>
      <w:proofErr w:type="spellStart"/>
      <w:r w:rsidRPr="00CB5004">
        <w:rPr>
          <w:rFonts w:eastAsia="Times New Roman"/>
          <w:i/>
          <w:sz w:val="24"/>
          <w:szCs w:val="24"/>
          <w:lang w:val="en-US" w:eastAsia="ru-RU"/>
        </w:rPr>
        <w:t>Quasten</w:t>
      </w:r>
      <w:proofErr w:type="spellEnd"/>
      <w:r w:rsidRPr="00CB5004">
        <w:rPr>
          <w:rFonts w:eastAsia="Times New Roman"/>
          <w:sz w:val="24"/>
          <w:szCs w:val="24"/>
          <w:lang w:val="en-US" w:eastAsia="ru-RU"/>
        </w:rPr>
        <w:t xml:space="preserve">. Westminster, 1985. </w:t>
      </w:r>
    </w:p>
    <w:p w:rsidR="005E0A60" w:rsidRPr="00CB5004" w:rsidRDefault="005E0A60" w:rsidP="00CB5004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val="en-US" w:eastAsia="ru-RU"/>
        </w:rPr>
        <w:t xml:space="preserve">14. </w:t>
      </w:r>
      <w:proofErr w:type="spellStart"/>
      <w:r w:rsidRPr="00CB5004">
        <w:rPr>
          <w:rFonts w:eastAsia="Times New Roman"/>
          <w:sz w:val="24"/>
          <w:szCs w:val="24"/>
          <w:lang w:val="en-US" w:eastAsia="ru-RU"/>
        </w:rPr>
        <w:t>Patrology</w:t>
      </w:r>
      <w:proofErr w:type="spellEnd"/>
      <w:r w:rsidRPr="00CB5004">
        <w:rPr>
          <w:rFonts w:eastAsia="Times New Roman"/>
          <w:sz w:val="24"/>
          <w:szCs w:val="24"/>
          <w:lang w:val="en-US" w:eastAsia="ru-RU"/>
        </w:rPr>
        <w:t xml:space="preserve">. Vol. II. The Ante-Nicene Literature after Irenaeus / Ed. </w:t>
      </w:r>
      <w:r w:rsidRPr="00CB5004">
        <w:rPr>
          <w:rFonts w:eastAsia="Times New Roman"/>
          <w:i/>
          <w:sz w:val="24"/>
          <w:szCs w:val="24"/>
          <w:lang w:val="en-US" w:eastAsia="ru-RU"/>
        </w:rPr>
        <w:t xml:space="preserve">J. </w:t>
      </w:r>
      <w:proofErr w:type="spellStart"/>
      <w:r w:rsidRPr="00CB5004">
        <w:rPr>
          <w:rFonts w:eastAsia="Times New Roman"/>
          <w:i/>
          <w:sz w:val="24"/>
          <w:szCs w:val="24"/>
          <w:lang w:val="en-US" w:eastAsia="ru-RU"/>
        </w:rPr>
        <w:t>Quasten</w:t>
      </w:r>
      <w:proofErr w:type="spellEnd"/>
      <w:r w:rsidRPr="00CB5004">
        <w:rPr>
          <w:rFonts w:eastAsia="Times New Roman"/>
          <w:sz w:val="24"/>
          <w:szCs w:val="24"/>
          <w:lang w:val="en-US" w:eastAsia="ru-RU"/>
        </w:rPr>
        <w:t>. Westminster</w:t>
      </w:r>
      <w:r w:rsidRPr="00CB5004">
        <w:rPr>
          <w:rFonts w:eastAsia="Times New Roman"/>
          <w:sz w:val="24"/>
          <w:szCs w:val="24"/>
          <w:lang w:eastAsia="ru-RU"/>
        </w:rPr>
        <w:t>, 1986.</w:t>
      </w:r>
    </w:p>
    <w:p w:rsidR="005E0A60" w:rsidRPr="00CB5004" w:rsidRDefault="005E0A60" w:rsidP="00CB5004">
      <w:pPr>
        <w:numPr>
          <w:ilvl w:val="0"/>
          <w:numId w:val="18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Амман А. Путь отцов. Краткое введение в патристику. – М.: Пропилеи, 1994.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lastRenderedPageBreak/>
        <w:t>Болотов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 В.В.</w:t>
      </w:r>
      <w:r w:rsidRPr="00CB5004">
        <w:rPr>
          <w:rFonts w:eastAsia="Times New Roman"/>
          <w:sz w:val="24"/>
          <w:szCs w:val="24"/>
          <w:lang w:eastAsia="ru-RU"/>
        </w:rPr>
        <w:t xml:space="preserve"> Лекции по истории Древней Церкви. М., 1994.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Виноградов Н., </w:t>
      </w: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свящ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Догматическое учение святителя Григория Богослова. 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Казань, 1887. – 508, </w:t>
      </w:r>
      <w:r w:rsidRPr="00CB5004">
        <w:rPr>
          <w:rFonts w:eastAsia="Times New Roman"/>
          <w:sz w:val="24"/>
          <w:szCs w:val="24"/>
          <w:lang w:val="en-US" w:eastAsia="ru-RU"/>
        </w:rPr>
        <w:t>XII</w:t>
      </w:r>
      <w:r w:rsidRPr="00CB5004">
        <w:rPr>
          <w:rFonts w:eastAsia="Times New Roman"/>
          <w:sz w:val="24"/>
          <w:szCs w:val="24"/>
          <w:lang w:eastAsia="ru-RU"/>
        </w:rPr>
        <w:t xml:space="preserve"> с.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Гусев </w:t>
      </w: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Д.В.</w:t>
      </w:r>
      <w:r w:rsidRPr="00CB5004">
        <w:rPr>
          <w:rFonts w:eastAsia="Times New Roman"/>
          <w:sz w:val="24"/>
          <w:szCs w:val="24"/>
          <w:lang w:eastAsia="ru-RU"/>
        </w:rPr>
        <w:t>Иустин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, Мученик и Философ. Казань, 1898.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Гусев Д.В. </w:t>
      </w:r>
      <w:r w:rsidRPr="00CB5004">
        <w:rPr>
          <w:rFonts w:eastAsia="Times New Roman"/>
          <w:sz w:val="24"/>
          <w:szCs w:val="24"/>
          <w:lang w:eastAsia="ru-RU"/>
        </w:rPr>
        <w:t>Св. Феофил Антиохийский. Казань, 1898.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iCs/>
          <w:sz w:val="24"/>
          <w:szCs w:val="24"/>
          <w:lang w:eastAsia="ru-RU"/>
        </w:rPr>
        <w:t>Иларион (Алфеев), игумен</w:t>
      </w:r>
      <w:r w:rsidRPr="00CB5004">
        <w:rPr>
          <w:rFonts w:eastAsia="Times New Roman"/>
          <w:sz w:val="24"/>
          <w:szCs w:val="24"/>
          <w:lang w:eastAsia="ru-RU"/>
        </w:rPr>
        <w:t xml:space="preserve">. Жизнь и учение св. Григория Богослова. М., 1998. 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Йонас Г. </w:t>
      </w:r>
      <w:r w:rsidRPr="00CB5004">
        <w:rPr>
          <w:rFonts w:eastAsia="Times New Roman"/>
          <w:sz w:val="24"/>
          <w:szCs w:val="24"/>
          <w:lang w:eastAsia="ru-RU"/>
        </w:rPr>
        <w:t>Гностицизм. СПб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 xml:space="preserve">., 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1998.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i/>
          <w:iCs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Казёнина-Пристанскова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 Е.Т. </w:t>
      </w:r>
      <w:r w:rsidRPr="00CB5004">
        <w:rPr>
          <w:rFonts w:eastAsia="Times New Roman"/>
          <w:sz w:val="24"/>
          <w:szCs w:val="24"/>
          <w:lang w:eastAsia="ru-RU"/>
        </w:rPr>
        <w:t>Золотые уста. Жизнь и труд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ы Иоа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нна </w:t>
      </w:r>
      <w:r w:rsidRPr="00CB5004">
        <w:rPr>
          <w:rFonts w:eastAsia="Times New Roman"/>
          <w:i/>
          <w:sz w:val="24"/>
          <w:szCs w:val="24"/>
          <w:lang w:eastAsia="ru-RU"/>
        </w:rPr>
        <w:t>З</w:t>
      </w:r>
      <w:r w:rsidRPr="00CB5004">
        <w:rPr>
          <w:rFonts w:eastAsia="Times New Roman"/>
          <w:sz w:val="24"/>
          <w:szCs w:val="24"/>
          <w:lang w:eastAsia="ru-RU"/>
        </w:rPr>
        <w:t xml:space="preserve">латоуста. Ровно: Живое слово, 2003. 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Киприан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 (Керн), архимандрит</w:t>
      </w:r>
      <w:r w:rsidRPr="00CB5004">
        <w:rPr>
          <w:rFonts w:eastAsia="Times New Roman"/>
          <w:sz w:val="24"/>
          <w:szCs w:val="24"/>
          <w:lang w:eastAsia="ru-RU"/>
        </w:rPr>
        <w:t>. Золотой век святоотеческой письменности. М., 1995.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Лосев А.Ф. </w:t>
      </w:r>
      <w:r w:rsidRPr="00CB5004">
        <w:rPr>
          <w:rFonts w:eastAsia="Times New Roman"/>
          <w:sz w:val="24"/>
          <w:szCs w:val="24"/>
          <w:lang w:eastAsia="ru-RU"/>
        </w:rPr>
        <w:t xml:space="preserve">ИАЭ. Т. 8. Итоги тысячелетнего развития. Кн. </w:t>
      </w:r>
      <w:smartTag w:uri="urn:schemas-microsoft-com:office:smarttags" w:element="metricconverter">
        <w:smartTagPr>
          <w:attr w:name="ProductID" w:val="1. М"/>
        </w:smartTagPr>
        <w:r w:rsidRPr="00CB5004">
          <w:rPr>
            <w:rFonts w:eastAsia="Times New Roman"/>
            <w:sz w:val="24"/>
            <w:szCs w:val="24"/>
            <w:lang w:eastAsia="ru-RU"/>
          </w:rPr>
          <w:t>1. М</w:t>
        </w:r>
      </w:smartTag>
      <w:r w:rsidRPr="00CB5004">
        <w:rPr>
          <w:rFonts w:eastAsia="Times New Roman"/>
          <w:sz w:val="24"/>
          <w:szCs w:val="24"/>
          <w:lang w:eastAsia="ru-RU"/>
        </w:rPr>
        <w:t>., 1992. С. 42-305.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Макарий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 (</w:t>
      </w: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Оксиюк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>), митр.</w:t>
      </w:r>
      <w:r w:rsidRPr="00CB5004">
        <w:rPr>
          <w:rFonts w:eastAsia="Times New Roman"/>
          <w:sz w:val="24"/>
          <w:szCs w:val="24"/>
          <w:lang w:eastAsia="ru-RU"/>
        </w:rPr>
        <w:t xml:space="preserve"> Эсхатология св. Григория Нисского. М., 1999.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Мироносицкий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 П.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Афинагор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христианский апологет </w:t>
      </w:r>
      <w:r w:rsidRPr="00CB5004">
        <w:rPr>
          <w:rFonts w:eastAsia="Times New Roman"/>
          <w:sz w:val="24"/>
          <w:szCs w:val="24"/>
          <w:lang w:val="en-US" w:eastAsia="ru-RU"/>
        </w:rPr>
        <w:t>II</w:t>
      </w:r>
      <w:r w:rsidRPr="00CB5004">
        <w:rPr>
          <w:rFonts w:eastAsia="Times New Roman"/>
          <w:sz w:val="24"/>
          <w:szCs w:val="24"/>
          <w:lang w:eastAsia="ru-RU"/>
        </w:rPr>
        <w:t xml:space="preserve"> века. Казань, 1894.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Михайлов П. Б., Дионисий (</w:t>
      </w: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Шлёнов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), </w:t>
      </w: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иг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</w:t>
      </w:r>
      <w:r w:rsidRPr="00CB5004">
        <w:rPr>
          <w:rFonts w:eastAsia="Times New Roman"/>
          <w:i/>
          <w:sz w:val="24"/>
          <w:szCs w:val="24"/>
          <w:lang w:eastAsia="ru-RU"/>
        </w:rPr>
        <w:t>и др.</w:t>
      </w:r>
      <w:r w:rsidRPr="00CB5004">
        <w:rPr>
          <w:rFonts w:eastAsia="Times New Roman"/>
          <w:sz w:val="24"/>
          <w:szCs w:val="24"/>
          <w:lang w:eastAsia="ru-RU"/>
        </w:rPr>
        <w:t xml:space="preserve"> Василий Великий // ПЭ. Т. 7. С. 131–185.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Патристика. Новые переводы, статьи. Нижний Новгород, 2001.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Пеликан Я.</w:t>
      </w:r>
      <w:r w:rsidRPr="00CB5004">
        <w:rPr>
          <w:rFonts w:eastAsia="Times New Roman"/>
          <w:sz w:val="24"/>
          <w:szCs w:val="24"/>
          <w:lang w:eastAsia="ru-RU"/>
        </w:rPr>
        <w:t xml:space="preserve"> Христианская традиция. История развития вероучения. </w:t>
      </w:r>
      <w:r w:rsidRPr="00CB5004">
        <w:rPr>
          <w:rFonts w:eastAsia="Times New Roman"/>
          <w:i/>
          <w:sz w:val="24"/>
          <w:szCs w:val="24"/>
          <w:lang w:eastAsia="ru-RU"/>
        </w:rPr>
        <w:t>В</w:t>
      </w:r>
      <w:r w:rsidRPr="00CB5004">
        <w:rPr>
          <w:rFonts w:eastAsia="Times New Roman"/>
          <w:sz w:val="24"/>
          <w:szCs w:val="24"/>
          <w:lang w:eastAsia="ru-RU"/>
        </w:rPr>
        <w:t xml:space="preserve">озникновение кафолической традиции [100–600] / Пер. с англ. Т. </w:t>
      </w:r>
      <w:smartTag w:uri="urn:schemas-microsoft-com:office:smarttags" w:element="metricconverter">
        <w:smartTagPr>
          <w:attr w:name="ProductID" w:val="1. М"/>
        </w:smartTagPr>
        <w:r w:rsidRPr="00CB5004">
          <w:rPr>
            <w:rFonts w:eastAsia="Times New Roman"/>
            <w:sz w:val="24"/>
            <w:szCs w:val="24"/>
            <w:lang w:eastAsia="ru-RU"/>
          </w:rPr>
          <w:t>1. М</w:t>
        </w:r>
      </w:smartTag>
      <w:r w:rsidRPr="00CB5004">
        <w:rPr>
          <w:rFonts w:eastAsia="Times New Roman"/>
          <w:sz w:val="24"/>
          <w:szCs w:val="24"/>
          <w:lang w:eastAsia="ru-RU"/>
        </w:rPr>
        <w:t xml:space="preserve">.:  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КЦ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«Д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уховная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библиотека», 2007.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Попов И. В</w:t>
      </w:r>
      <w:r w:rsidRPr="00CB5004">
        <w:rPr>
          <w:rFonts w:eastAsia="Times New Roman"/>
          <w:sz w:val="24"/>
          <w:szCs w:val="24"/>
          <w:lang w:eastAsia="ru-RU"/>
        </w:rPr>
        <w:t xml:space="preserve">. Религиозный идеал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Афанасия // Попов И. В. Труды по Патрологии: Т. 1: Святые отцы </w:t>
      </w:r>
      <w:r w:rsidRPr="00CB5004">
        <w:rPr>
          <w:rFonts w:eastAsia="Times New Roman"/>
          <w:sz w:val="24"/>
          <w:szCs w:val="24"/>
          <w:lang w:val="en-US" w:eastAsia="ru-RU"/>
        </w:rPr>
        <w:t>II</w:t>
      </w:r>
      <w:r w:rsidRPr="00CB5004">
        <w:rPr>
          <w:rFonts w:eastAsia="Times New Roman"/>
          <w:sz w:val="24"/>
          <w:szCs w:val="24"/>
          <w:lang w:eastAsia="ru-RU"/>
        </w:rPr>
        <w:t>-</w:t>
      </w:r>
      <w:r w:rsidRPr="00CB5004">
        <w:rPr>
          <w:rFonts w:eastAsia="Times New Roman"/>
          <w:sz w:val="24"/>
          <w:szCs w:val="24"/>
          <w:lang w:val="en-US" w:eastAsia="ru-RU"/>
        </w:rPr>
        <w:t>IV</w:t>
      </w:r>
      <w:r w:rsidRPr="00CB5004">
        <w:rPr>
          <w:rFonts w:eastAsia="Times New Roman"/>
          <w:sz w:val="24"/>
          <w:szCs w:val="24"/>
          <w:lang w:eastAsia="ru-RU"/>
        </w:rPr>
        <w:t xml:space="preserve"> вв. Сергиев Посад, 2004. С. 49-116. 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Поснов</w:t>
      </w:r>
      <w:proofErr w:type="spellEnd"/>
      <w:r w:rsidRPr="00CB5004">
        <w:rPr>
          <w:rFonts w:eastAsia="Times New Roman"/>
          <w:i/>
          <w:sz w:val="24"/>
          <w:szCs w:val="24"/>
          <w:lang w:eastAsia="ru-RU"/>
        </w:rPr>
        <w:t xml:space="preserve"> М.Э. </w:t>
      </w:r>
      <w:r w:rsidRPr="00CB5004">
        <w:rPr>
          <w:rFonts w:eastAsia="Times New Roman"/>
          <w:sz w:val="24"/>
          <w:szCs w:val="24"/>
          <w:lang w:eastAsia="ru-RU"/>
        </w:rPr>
        <w:t xml:space="preserve">Гностицизм </w:t>
      </w:r>
      <w:r w:rsidRPr="00CB5004">
        <w:rPr>
          <w:rFonts w:eastAsia="Times New Roman"/>
          <w:sz w:val="24"/>
          <w:szCs w:val="24"/>
          <w:lang w:val="en-US" w:eastAsia="ru-RU"/>
        </w:rPr>
        <w:t>II</w:t>
      </w:r>
      <w:r w:rsidRPr="00CB5004">
        <w:rPr>
          <w:rFonts w:eastAsia="Times New Roman"/>
          <w:sz w:val="24"/>
          <w:szCs w:val="24"/>
          <w:lang w:eastAsia="ru-RU"/>
        </w:rPr>
        <w:t xml:space="preserve"> века. Киев, 1917 (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репр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).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proofErr w:type="spellStart"/>
      <w:r w:rsidRPr="00CB5004">
        <w:rPr>
          <w:rFonts w:eastAsia="Times New Roman"/>
          <w:i/>
          <w:spacing w:val="12"/>
          <w:sz w:val="24"/>
          <w:szCs w:val="24"/>
          <w:lang w:eastAsia="ru-RU"/>
        </w:rPr>
        <w:t>Сагарда</w:t>
      </w:r>
      <w:proofErr w:type="spellEnd"/>
      <w:r w:rsidRPr="00CB5004">
        <w:rPr>
          <w:rFonts w:eastAsia="Times New Roman"/>
          <w:i/>
          <w:spacing w:val="12"/>
          <w:sz w:val="24"/>
          <w:szCs w:val="24"/>
          <w:lang w:eastAsia="ru-RU"/>
        </w:rPr>
        <w:t xml:space="preserve"> Н. И</w:t>
      </w:r>
      <w:r w:rsidRPr="00CB5004">
        <w:rPr>
          <w:rFonts w:eastAsia="Times New Roman"/>
          <w:spacing w:val="12"/>
          <w:sz w:val="24"/>
          <w:szCs w:val="24"/>
          <w:lang w:eastAsia="ru-RU"/>
        </w:rPr>
        <w:t xml:space="preserve">. </w:t>
      </w:r>
      <w:proofErr w:type="spellStart"/>
      <w:r w:rsidRPr="00CB5004">
        <w:rPr>
          <w:rFonts w:eastAsia="Times New Roman"/>
          <w:spacing w:val="12"/>
          <w:sz w:val="24"/>
          <w:szCs w:val="24"/>
          <w:lang w:eastAsia="ru-RU"/>
        </w:rPr>
        <w:t>Святый</w:t>
      </w:r>
      <w:proofErr w:type="spellEnd"/>
      <w:r w:rsidRPr="00CB5004">
        <w:rPr>
          <w:rFonts w:eastAsia="Times New Roman"/>
          <w:spacing w:val="12"/>
          <w:sz w:val="24"/>
          <w:szCs w:val="24"/>
          <w:lang w:eastAsia="ru-RU"/>
        </w:rPr>
        <w:t xml:space="preserve"> Григорий Чудотворец, епископ </w:t>
      </w:r>
      <w:proofErr w:type="spellStart"/>
      <w:r w:rsidRPr="00CB5004">
        <w:rPr>
          <w:rFonts w:eastAsia="Times New Roman"/>
          <w:spacing w:val="12"/>
          <w:sz w:val="24"/>
          <w:szCs w:val="24"/>
          <w:lang w:eastAsia="ru-RU"/>
        </w:rPr>
        <w:t>Неокесарийский</w:t>
      </w:r>
      <w:proofErr w:type="gramStart"/>
      <w:r w:rsidRPr="00CB5004">
        <w:rPr>
          <w:rFonts w:eastAsia="Times New Roman"/>
          <w:spacing w:val="12"/>
          <w:sz w:val="24"/>
          <w:szCs w:val="24"/>
          <w:lang w:eastAsia="ru-RU"/>
        </w:rPr>
        <w:t>.Е</w:t>
      </w:r>
      <w:proofErr w:type="gramEnd"/>
      <w:r w:rsidRPr="00CB5004">
        <w:rPr>
          <w:rFonts w:eastAsia="Times New Roman"/>
          <w:spacing w:val="12"/>
          <w:sz w:val="24"/>
          <w:szCs w:val="24"/>
          <w:lang w:eastAsia="ru-RU"/>
        </w:rPr>
        <w:t>го</w:t>
      </w:r>
      <w:proofErr w:type="spellEnd"/>
      <w:r w:rsidRPr="00CB5004">
        <w:rPr>
          <w:rFonts w:eastAsia="Times New Roman"/>
          <w:spacing w:val="12"/>
          <w:sz w:val="24"/>
          <w:szCs w:val="24"/>
          <w:lang w:eastAsia="ru-RU"/>
        </w:rPr>
        <w:t xml:space="preserve"> жизнь, творения и богословие. – </w:t>
      </w:r>
      <w:proofErr w:type="spellStart"/>
      <w:r w:rsidRPr="00CB5004">
        <w:rPr>
          <w:rFonts w:eastAsia="Times New Roman"/>
          <w:spacing w:val="12"/>
          <w:sz w:val="24"/>
          <w:szCs w:val="24"/>
          <w:lang w:eastAsia="ru-RU"/>
        </w:rPr>
        <w:t>Репр</w:t>
      </w:r>
      <w:proofErr w:type="spellEnd"/>
      <w:r w:rsidRPr="00CB5004">
        <w:rPr>
          <w:rFonts w:eastAsia="Times New Roman"/>
          <w:spacing w:val="12"/>
          <w:sz w:val="24"/>
          <w:szCs w:val="24"/>
          <w:lang w:eastAsia="ru-RU"/>
        </w:rPr>
        <w:t>. – СПб</w:t>
      </w:r>
      <w:proofErr w:type="gramStart"/>
      <w:r w:rsidRPr="00CB5004">
        <w:rPr>
          <w:rFonts w:eastAsia="Times New Roman"/>
          <w:spacing w:val="12"/>
          <w:sz w:val="24"/>
          <w:szCs w:val="24"/>
          <w:lang w:eastAsia="ru-RU"/>
        </w:rPr>
        <w:t xml:space="preserve">.: </w:t>
      </w:r>
      <w:proofErr w:type="gramEnd"/>
      <w:r w:rsidRPr="00CB5004">
        <w:rPr>
          <w:rFonts w:eastAsia="Times New Roman"/>
          <w:spacing w:val="12"/>
          <w:sz w:val="24"/>
          <w:szCs w:val="24"/>
          <w:lang w:eastAsia="ru-RU"/>
        </w:rPr>
        <w:t>СТСЛ, Воскресение,2006.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Сидоров А. И.</w:t>
      </w:r>
      <w:r w:rsidRPr="00CB5004">
        <w:rPr>
          <w:rFonts w:eastAsia="Times New Roman"/>
          <w:sz w:val="24"/>
          <w:szCs w:val="24"/>
          <w:lang w:eastAsia="ru-RU"/>
        </w:rPr>
        <w:t xml:space="preserve"> Древнехристианский аскетизм и зарождение монашества. М., 1998.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iCs/>
          <w:sz w:val="24"/>
          <w:szCs w:val="24"/>
          <w:lang w:eastAsia="ru-RU"/>
        </w:rPr>
        <w:t>Скурат К. Е.</w:t>
      </w:r>
      <w:r w:rsidRPr="00CB5004">
        <w:rPr>
          <w:rFonts w:eastAsia="Times New Roman"/>
          <w:sz w:val="24"/>
          <w:szCs w:val="24"/>
          <w:lang w:eastAsia="ru-RU"/>
        </w:rPr>
        <w:t xml:space="preserve"> Золотой век святоотеческой письменности. М., 2003.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i/>
          <w:iCs/>
          <w:sz w:val="24"/>
          <w:szCs w:val="24"/>
          <w:lang w:eastAsia="ru-RU"/>
        </w:rPr>
      </w:pPr>
      <w:r w:rsidRPr="00CB5004">
        <w:rPr>
          <w:rFonts w:eastAsia="Times New Roman"/>
          <w:i/>
          <w:iCs/>
          <w:sz w:val="24"/>
          <w:szCs w:val="24"/>
          <w:lang w:eastAsia="ru-RU"/>
        </w:rPr>
        <w:t>Скурат К. Е.</w:t>
      </w:r>
      <w:r w:rsidRPr="00CB5004">
        <w:rPr>
          <w:rFonts w:eastAsia="Times New Roman"/>
          <w:sz w:val="24"/>
          <w:szCs w:val="24"/>
          <w:lang w:eastAsia="ru-RU"/>
        </w:rPr>
        <w:t xml:space="preserve"> Святые Отцы и церковные писатели. Воронеж, 1999.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Федченков С.А. </w:t>
      </w:r>
      <w:r w:rsidRPr="00CB5004">
        <w:rPr>
          <w:rFonts w:eastAsia="Times New Roman"/>
          <w:sz w:val="24"/>
          <w:szCs w:val="24"/>
          <w:lang w:eastAsia="ru-RU"/>
        </w:rPr>
        <w:t>Св. Ириней Лионский. Его жизнь и литературная деятельность. Серг. Посад, 1917. 552 с.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val="en-US"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 xml:space="preserve">Филарет (Гумилевский), архиепископ Черниговский и </w:t>
      </w:r>
      <w:proofErr w:type="spellStart"/>
      <w:r w:rsidRPr="00CB5004">
        <w:rPr>
          <w:rFonts w:eastAsia="Times New Roman"/>
          <w:i/>
          <w:sz w:val="24"/>
          <w:szCs w:val="24"/>
          <w:lang w:eastAsia="ru-RU"/>
        </w:rPr>
        <w:t>Нежинский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>. Историческое учение об Отцах Церкви. Т</w:t>
      </w:r>
      <w:r w:rsidRPr="00CB5004">
        <w:rPr>
          <w:rFonts w:eastAsia="Times New Roman"/>
          <w:sz w:val="24"/>
          <w:szCs w:val="24"/>
          <w:lang w:val="en-US" w:eastAsia="ru-RU"/>
        </w:rPr>
        <w:t xml:space="preserve">. 1-3, </w:t>
      </w:r>
      <w:r w:rsidRPr="00CB5004">
        <w:rPr>
          <w:rFonts w:eastAsia="Times New Roman"/>
          <w:sz w:val="24"/>
          <w:szCs w:val="24"/>
          <w:lang w:eastAsia="ru-RU"/>
        </w:rPr>
        <w:t>М</w:t>
      </w:r>
      <w:r w:rsidRPr="00CB5004">
        <w:rPr>
          <w:rFonts w:eastAsia="Times New Roman"/>
          <w:sz w:val="24"/>
          <w:szCs w:val="24"/>
          <w:lang w:val="en-US" w:eastAsia="ru-RU"/>
        </w:rPr>
        <w:t>., 1996.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val="en-US" w:eastAsia="ru-RU"/>
        </w:rPr>
      </w:pPr>
      <w:r w:rsidRPr="00CB5004">
        <w:rPr>
          <w:rFonts w:eastAsia="Times New Roman"/>
          <w:i/>
          <w:sz w:val="24"/>
          <w:szCs w:val="24"/>
          <w:lang w:val="fr-FR" w:eastAsia="ru-RU"/>
        </w:rPr>
        <w:t xml:space="preserve">Festugière A.-J. </w:t>
      </w:r>
      <w:r w:rsidRPr="00CB5004">
        <w:rPr>
          <w:rFonts w:eastAsia="Times New Roman"/>
          <w:sz w:val="24"/>
          <w:szCs w:val="24"/>
          <w:lang w:val="fr-FR" w:eastAsia="ru-RU"/>
        </w:rPr>
        <w:t xml:space="preserve">La Révelation d’Hermès Trismégiste. Paris: Gabalda et Gie. T. 1. L’astrologie et les sciences occultes. 1944, 1950² –– XIV, 441 p. T. 2. Le Dieu cosmique. 1949 –– XVII, 610 p. T. 3. Les doctrines de l’âme. 1953 –– XIV, 314 p. T. 4. </w:t>
      </w:r>
      <w:r w:rsidRPr="00CB5004">
        <w:rPr>
          <w:rFonts w:eastAsia="Times New Roman"/>
          <w:sz w:val="24"/>
          <w:szCs w:val="24"/>
          <w:lang w:val="en-US" w:eastAsia="ru-RU"/>
        </w:rPr>
        <w:t xml:space="preserve">Le Dieu inconnu </w:t>
      </w:r>
      <w:proofErr w:type="gramStart"/>
      <w:r w:rsidRPr="00CB5004">
        <w:rPr>
          <w:rFonts w:eastAsia="Times New Roman"/>
          <w:sz w:val="24"/>
          <w:szCs w:val="24"/>
          <w:lang w:val="en-US" w:eastAsia="ru-RU"/>
        </w:rPr>
        <w:t>et</w:t>
      </w:r>
      <w:proofErr w:type="gramEnd"/>
      <w:r w:rsidRPr="00CB5004">
        <w:rPr>
          <w:rFonts w:eastAsia="Times New Roman"/>
          <w:sz w:val="24"/>
          <w:szCs w:val="24"/>
          <w:lang w:val="en-US" w:eastAsia="ru-RU"/>
        </w:rPr>
        <w:t xml:space="preserve"> la </w:t>
      </w:r>
      <w:proofErr w:type="spellStart"/>
      <w:r w:rsidRPr="00CB5004">
        <w:rPr>
          <w:rFonts w:eastAsia="Times New Roman"/>
          <w:sz w:val="24"/>
          <w:szCs w:val="24"/>
          <w:lang w:val="en-US" w:eastAsia="ru-RU"/>
        </w:rPr>
        <w:t>gnose</w:t>
      </w:r>
      <w:proofErr w:type="spellEnd"/>
      <w:r w:rsidRPr="00CB5004">
        <w:rPr>
          <w:rFonts w:eastAsia="Times New Roman"/>
          <w:sz w:val="24"/>
          <w:szCs w:val="24"/>
          <w:lang w:val="en-US" w:eastAsia="ru-RU"/>
        </w:rPr>
        <w:t>. 1954 –– XI, 305 p.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sz w:val="24"/>
          <w:szCs w:val="24"/>
          <w:lang w:val="en-US" w:eastAsia="ru-RU"/>
        </w:rPr>
      </w:pPr>
      <w:proofErr w:type="spellStart"/>
      <w:r w:rsidRPr="00CB5004">
        <w:rPr>
          <w:rFonts w:eastAsia="Times New Roman"/>
          <w:i/>
          <w:sz w:val="24"/>
          <w:szCs w:val="24"/>
          <w:lang w:val="en-US" w:eastAsia="ru-RU"/>
        </w:rPr>
        <w:t>Grillmeier</w:t>
      </w:r>
      <w:proofErr w:type="spellEnd"/>
      <w:r w:rsidRPr="00CB5004">
        <w:rPr>
          <w:rFonts w:eastAsia="Times New Roman"/>
          <w:i/>
          <w:sz w:val="24"/>
          <w:szCs w:val="24"/>
          <w:lang w:val="en-US" w:eastAsia="ru-RU"/>
        </w:rPr>
        <w:t xml:space="preserve"> A.</w:t>
      </w:r>
      <w:r w:rsidRPr="00CB5004">
        <w:rPr>
          <w:rFonts w:eastAsia="Times New Roman"/>
          <w:sz w:val="24"/>
          <w:szCs w:val="24"/>
          <w:lang w:val="en-US" w:eastAsia="ru-RU"/>
        </w:rPr>
        <w:t xml:space="preserve"> Christ in Christian tradition. London, 1965, t. I-II.</w:t>
      </w:r>
    </w:p>
    <w:p w:rsidR="005E0A60" w:rsidRPr="00CB5004" w:rsidRDefault="005E0A60" w:rsidP="00CB500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val="en-US" w:eastAsia="ru-RU"/>
        </w:rPr>
      </w:pPr>
      <w:r w:rsidRPr="00CB5004">
        <w:rPr>
          <w:rFonts w:eastAsia="Times New Roman"/>
          <w:i/>
          <w:sz w:val="24"/>
          <w:szCs w:val="24"/>
          <w:lang w:val="en-US" w:eastAsia="ru-RU"/>
        </w:rPr>
        <w:t>Kelly J.N.D.</w:t>
      </w:r>
      <w:r w:rsidRPr="00CB5004">
        <w:rPr>
          <w:rFonts w:eastAsia="Times New Roman"/>
          <w:sz w:val="24"/>
          <w:szCs w:val="24"/>
          <w:lang w:val="en-US" w:eastAsia="ru-RU"/>
        </w:rPr>
        <w:t xml:space="preserve"> Early Christian Doctrines, London, 1968.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val="en-US" w:eastAsia="ru-RU"/>
        </w:rPr>
      </w:pP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174" w:name="_Toc488831959"/>
      <w:bookmarkStart w:id="175" w:name="_Toc2942792"/>
      <w:r w:rsidRPr="00CB5004">
        <w:rPr>
          <w:rFonts w:eastAsia="Times New Roman"/>
          <w:b/>
          <w:bCs/>
          <w:sz w:val="24"/>
          <w:szCs w:val="24"/>
          <w:lang w:eastAsia="ru-RU"/>
        </w:rPr>
        <w:t>Интернет-ресурсы</w:t>
      </w:r>
      <w:bookmarkEnd w:id="174"/>
      <w:bookmarkEnd w:id="175"/>
    </w:p>
    <w:p w:rsidR="005E0A60" w:rsidRPr="00CB5004" w:rsidRDefault="008703E8" w:rsidP="00CB5004">
      <w:pPr>
        <w:rPr>
          <w:rFonts w:eastAsia="Times New Roman"/>
          <w:sz w:val="24"/>
          <w:szCs w:val="24"/>
          <w:lang w:eastAsia="ru-RU"/>
        </w:rPr>
      </w:pPr>
      <w:hyperlink r:id="rId9" w:history="1"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pagez</w:t>
        </w:r>
        <w:proofErr w:type="spellEnd"/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E0A60" w:rsidRPr="00CB5004">
        <w:rPr>
          <w:rFonts w:eastAsia="Times New Roman"/>
          <w:sz w:val="24"/>
          <w:szCs w:val="24"/>
          <w:lang w:eastAsia="ru-RU"/>
        </w:rPr>
        <w:t xml:space="preserve"> на сайте находится множество святоотеческих текстов в русском переводе и других церковных документов</w:t>
      </w:r>
    </w:p>
    <w:p w:rsidR="005E0A60" w:rsidRPr="00CB5004" w:rsidRDefault="008703E8" w:rsidP="00CB5004">
      <w:pPr>
        <w:rPr>
          <w:rFonts w:eastAsia="Times New Roman"/>
          <w:sz w:val="24"/>
          <w:szCs w:val="24"/>
          <w:lang w:eastAsia="ru-RU"/>
        </w:rPr>
      </w:pPr>
      <w:hyperlink r:id="rId10" w:history="1"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http://krotov.info/</w:t>
        </w:r>
      </w:hyperlink>
      <w:r w:rsidR="005E0A60" w:rsidRPr="00CB5004">
        <w:rPr>
          <w:rFonts w:eastAsia="Times New Roman"/>
          <w:sz w:val="24"/>
          <w:szCs w:val="24"/>
          <w:lang w:eastAsia="ru-RU"/>
        </w:rPr>
        <w:t xml:space="preserve"> большое собрание </w:t>
      </w:r>
      <w:proofErr w:type="gramStart"/>
      <w:r w:rsidR="005E0A60" w:rsidRPr="00CB5004">
        <w:rPr>
          <w:rFonts w:eastAsia="Times New Roman"/>
          <w:sz w:val="24"/>
          <w:szCs w:val="24"/>
          <w:lang w:eastAsia="ru-RU"/>
        </w:rPr>
        <w:t>текстов</w:t>
      </w:r>
      <w:proofErr w:type="gramEnd"/>
      <w:r w:rsidR="005E0A60" w:rsidRPr="00CB5004">
        <w:rPr>
          <w:rFonts w:eastAsia="Times New Roman"/>
          <w:sz w:val="24"/>
          <w:szCs w:val="24"/>
          <w:lang w:eastAsia="ru-RU"/>
        </w:rPr>
        <w:t xml:space="preserve"> как древних памятников, так и справочной литературы </w:t>
      </w:r>
    </w:p>
    <w:p w:rsidR="005E0A60" w:rsidRPr="00CB5004" w:rsidRDefault="008703E8" w:rsidP="00CB5004">
      <w:pPr>
        <w:rPr>
          <w:rFonts w:eastAsia="Times New Roman"/>
          <w:sz w:val="24"/>
          <w:szCs w:val="24"/>
          <w:lang w:eastAsia="ru-RU"/>
        </w:rPr>
      </w:pPr>
      <w:hyperlink r:id="rId11" w:history="1"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tvorenia</w:t>
        </w:r>
        <w:proofErr w:type="spellEnd"/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russportal</w:t>
        </w:r>
        <w:proofErr w:type="spellEnd"/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E0A60" w:rsidRPr="00CB5004">
        <w:rPr>
          <w:rFonts w:eastAsia="Times New Roman"/>
          <w:sz w:val="24"/>
          <w:szCs w:val="24"/>
          <w:lang w:eastAsia="ru-RU"/>
        </w:rPr>
        <w:t xml:space="preserve"> здесь представлено множество святоотеческих сочинений, переведенных до </w:t>
      </w:r>
      <w:smartTag w:uri="urn:schemas-microsoft-com:office:smarttags" w:element="metricconverter">
        <w:smartTagPr>
          <w:attr w:name="ProductID" w:val="1917 г"/>
        </w:smartTagPr>
        <w:r w:rsidR="005E0A60" w:rsidRPr="00CB5004">
          <w:rPr>
            <w:rFonts w:eastAsia="Times New Roman"/>
            <w:sz w:val="24"/>
            <w:szCs w:val="24"/>
            <w:lang w:eastAsia="ru-RU"/>
          </w:rPr>
          <w:t>1917 г</w:t>
        </w:r>
      </w:smartTag>
      <w:r w:rsidR="005E0A60" w:rsidRPr="00CB5004">
        <w:rPr>
          <w:rFonts w:eastAsia="Times New Roman"/>
          <w:sz w:val="24"/>
          <w:szCs w:val="24"/>
          <w:lang w:eastAsia="ru-RU"/>
        </w:rPr>
        <w:t>., материал распределен по хронологическим периодам.</w:t>
      </w:r>
    </w:p>
    <w:p w:rsidR="005E0A60" w:rsidRPr="00CB5004" w:rsidRDefault="008703E8" w:rsidP="00CB5004">
      <w:pPr>
        <w:rPr>
          <w:rFonts w:eastAsia="Times New Roman"/>
          <w:sz w:val="24"/>
          <w:szCs w:val="24"/>
          <w:lang w:eastAsia="ru-RU"/>
        </w:rPr>
      </w:pPr>
      <w:hyperlink r:id="rId12" w:history="1">
        <w:r w:rsidR="005E0A60"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http://danuvius.orthodoxy.ru</w:t>
        </w:r>
      </w:hyperlink>
      <w:r w:rsidR="005E0A60" w:rsidRPr="00CB5004">
        <w:rPr>
          <w:rFonts w:eastAsia="Times New Roman"/>
          <w:sz w:val="24"/>
          <w:szCs w:val="24"/>
          <w:lang w:eastAsia="ru-RU"/>
        </w:rPr>
        <w:t>патрологический сайт. Обширные справочные и библиографические указания.</w:t>
      </w:r>
    </w:p>
    <w:p w:rsidR="005E0A60" w:rsidRPr="00CB5004" w:rsidRDefault="005E0A60" w:rsidP="00CB500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val="en-US" w:eastAsia="ru-RU"/>
        </w:rPr>
      </w:pPr>
      <w:r w:rsidRPr="00CB5004">
        <w:rPr>
          <w:rFonts w:eastAsia="Times New Roman"/>
          <w:sz w:val="24"/>
          <w:szCs w:val="24"/>
          <w:lang w:val="en-US" w:eastAsia="ru-RU"/>
        </w:rPr>
        <w:t xml:space="preserve">Thesaurus linguae </w:t>
      </w:r>
      <w:proofErr w:type="spellStart"/>
      <w:r w:rsidRPr="00CB5004">
        <w:rPr>
          <w:rFonts w:eastAsia="Times New Roman"/>
          <w:sz w:val="24"/>
          <w:szCs w:val="24"/>
          <w:lang w:val="en-US" w:eastAsia="ru-RU"/>
        </w:rPr>
        <w:t>graecae</w:t>
      </w:r>
      <w:proofErr w:type="spellEnd"/>
      <w:r w:rsidRPr="00CB5004">
        <w:rPr>
          <w:rFonts w:eastAsia="Times New Roman"/>
          <w:sz w:val="24"/>
          <w:szCs w:val="24"/>
          <w:lang w:val="en-US" w:eastAsia="ru-RU"/>
        </w:rPr>
        <w:t xml:space="preserve"> (CD-Rome).</w:t>
      </w:r>
    </w:p>
    <w:p w:rsidR="005E0A60" w:rsidRPr="00CB5004" w:rsidRDefault="005E0A60" w:rsidP="00CB500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val="en-US" w:eastAsia="ru-RU"/>
        </w:rPr>
      </w:pPr>
      <w:proofErr w:type="spellStart"/>
      <w:r w:rsidRPr="00CB5004">
        <w:rPr>
          <w:rFonts w:eastAsia="Times New Roman"/>
          <w:sz w:val="24"/>
          <w:szCs w:val="24"/>
          <w:lang w:val="en-US" w:eastAsia="ru-RU"/>
        </w:rPr>
        <w:t>Cetedoc</w:t>
      </w:r>
      <w:proofErr w:type="spellEnd"/>
      <w:r w:rsidRPr="00CB5004">
        <w:rPr>
          <w:rFonts w:eastAsia="Times New Roman"/>
          <w:sz w:val="24"/>
          <w:szCs w:val="24"/>
          <w:lang w:val="en-US" w:eastAsia="ru-RU"/>
        </w:rPr>
        <w:t xml:space="preserve"> Library of Christian Latin </w:t>
      </w:r>
      <w:proofErr w:type="gramStart"/>
      <w:r w:rsidRPr="00CB5004">
        <w:rPr>
          <w:rFonts w:eastAsia="Times New Roman"/>
          <w:sz w:val="24"/>
          <w:szCs w:val="24"/>
          <w:lang w:val="en-US" w:eastAsia="ru-RU"/>
        </w:rPr>
        <w:t>Texts  (</w:t>
      </w:r>
      <w:proofErr w:type="gramEnd"/>
      <w:r w:rsidRPr="00CB5004">
        <w:rPr>
          <w:rFonts w:eastAsia="Times New Roman"/>
          <w:sz w:val="24"/>
          <w:szCs w:val="24"/>
          <w:lang w:val="en-US" w:eastAsia="ru-RU"/>
        </w:rPr>
        <w:t>CD-Rome).</w:t>
      </w:r>
    </w:p>
    <w:p w:rsidR="005E0A60" w:rsidRPr="00CB5004" w:rsidRDefault="005E0A60" w:rsidP="00CB5004">
      <w:pPr>
        <w:numPr>
          <w:ilvl w:val="0"/>
          <w:numId w:val="20"/>
        </w:numPr>
        <w:ind w:left="0" w:firstLine="0"/>
        <w:contextualSpacing/>
        <w:rPr>
          <w:rFonts w:eastAsia="Times New Roman"/>
          <w:sz w:val="24"/>
          <w:szCs w:val="24"/>
          <w:lang w:val="en-US" w:eastAsia="ru-RU"/>
        </w:rPr>
      </w:pPr>
      <w:proofErr w:type="spellStart"/>
      <w:r w:rsidRPr="00CB5004">
        <w:rPr>
          <w:rFonts w:eastAsia="Times New Roman"/>
          <w:sz w:val="24"/>
          <w:szCs w:val="24"/>
          <w:lang w:val="en-US" w:eastAsia="ru-RU"/>
        </w:rPr>
        <w:t>Patrologiaelatinae</w:t>
      </w:r>
      <w:proofErr w:type="spellEnd"/>
      <w:r w:rsidRPr="00CB5004">
        <w:rPr>
          <w:rFonts w:eastAsia="Times New Roman"/>
          <w:sz w:val="24"/>
          <w:szCs w:val="24"/>
          <w:lang w:val="en-US" w:eastAsia="ru-RU"/>
        </w:rPr>
        <w:t xml:space="preserve"> Database (=PL, CD-Rome)</w:t>
      </w:r>
    </w:p>
    <w:p w:rsidR="005E0A60" w:rsidRPr="00CB5004" w:rsidRDefault="005E0A60" w:rsidP="00CB5004">
      <w:pPr>
        <w:rPr>
          <w:rFonts w:eastAsia="Times New Roman"/>
          <w:sz w:val="24"/>
          <w:szCs w:val="24"/>
          <w:lang w:val="en-US" w:eastAsia="ru-RU"/>
        </w:rPr>
      </w:pP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176" w:name="_Toc488831960"/>
      <w:bookmarkStart w:id="177" w:name="_Toc2942793"/>
      <w:r w:rsidRPr="00CB5004">
        <w:rPr>
          <w:rFonts w:eastAsia="Times New Roman"/>
          <w:b/>
          <w:bCs/>
          <w:sz w:val="24"/>
          <w:szCs w:val="24"/>
          <w:lang w:eastAsia="ru-RU"/>
        </w:rPr>
        <w:t>Методические указания для освоения дисциплины</w:t>
      </w:r>
      <w:bookmarkEnd w:id="176"/>
      <w:bookmarkEnd w:id="177"/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Организация учебного процесса предполагает использование обычной классно-урочной формы, но с добавлением элементов групповых форм и индивидуального консультирования студентов. </w:t>
      </w:r>
      <w:proofErr w:type="gramStart"/>
      <w:r w:rsidR="00517611" w:rsidRPr="00CB5004">
        <w:rPr>
          <w:rFonts w:eastAsia="Times New Roman"/>
          <w:sz w:val="24"/>
          <w:szCs w:val="24"/>
          <w:lang w:eastAsia="ru-RU"/>
        </w:rPr>
        <w:t>Обучающиеся</w:t>
      </w:r>
      <w:r w:rsidRPr="00CB5004">
        <w:rPr>
          <w:rFonts w:eastAsia="Times New Roman"/>
          <w:sz w:val="24"/>
          <w:szCs w:val="24"/>
          <w:lang w:eastAsia="ru-RU"/>
        </w:rPr>
        <w:t xml:space="preserve"> могут объединяться в группы для подготовки отчетов по докладу на студенческой конференции.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 xml:space="preserve"> Необходимо консультирование студентов в процессе выбора выпускающей кафедры, темы курсовой работы по кафедре и подготовки ее обоснования и выбора темы курсовой работы  по дисциплине, выполняемой в форме реферата по теме будущей курсовой работы по кафедре.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Практические (семинарские) занятия подразумевают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общегрупповых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дискуссий, в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. на основе метода дебатов.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5E0A60" w:rsidRPr="00CB5004" w:rsidRDefault="005E0A60" w:rsidP="00CB5004">
      <w:pPr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Internet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:rsidR="001E0075" w:rsidRPr="00CB5004" w:rsidRDefault="001E0075" w:rsidP="00CB5004">
      <w:pPr>
        <w:jc w:val="both"/>
        <w:rPr>
          <w:rFonts w:eastAsia="Times New Roman"/>
          <w:sz w:val="24"/>
          <w:szCs w:val="24"/>
          <w:lang w:eastAsia="ru-RU"/>
        </w:rPr>
      </w:pP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178" w:name="_Toc488831961"/>
      <w:bookmarkStart w:id="179" w:name="_Toc2942794"/>
      <w:r w:rsidRPr="00CB5004">
        <w:rPr>
          <w:rFonts w:eastAsia="Times New Roman"/>
          <w:b/>
          <w:bCs/>
          <w:sz w:val="24"/>
          <w:szCs w:val="24"/>
          <w:lang w:eastAsia="ru-RU"/>
        </w:rPr>
        <w:t>Материально-техническая база  для осуществления образовательного процесса</w:t>
      </w:r>
      <w:bookmarkEnd w:id="178"/>
      <w:bookmarkEnd w:id="179"/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Необходимо наличие лекционной аудитории, снабженной проектором для работы в программе </w:t>
      </w:r>
      <w:proofErr w:type="spellStart"/>
      <w:r w:rsidRPr="00CB5004">
        <w:rPr>
          <w:rFonts w:eastAsia="Times New Roman"/>
          <w:sz w:val="24"/>
          <w:szCs w:val="24"/>
          <w:lang w:val="en-US" w:eastAsia="ru-RU"/>
        </w:rPr>
        <w:t>MicrosoftPowerPoint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; кроме того необходим доступ к электронной версии </w:t>
      </w:r>
      <w:proofErr w:type="spellStart"/>
      <w:r w:rsidRPr="00CB5004">
        <w:rPr>
          <w:rFonts w:eastAsia="Times New Roman"/>
          <w:sz w:val="24"/>
          <w:szCs w:val="24"/>
          <w:lang w:val="en-US" w:eastAsia="ru-RU"/>
        </w:rPr>
        <w:t>ThesaurusLinguaeGraecae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к базам данных </w:t>
      </w:r>
      <w:proofErr w:type="spellStart"/>
      <w:r w:rsidRPr="00CB5004">
        <w:rPr>
          <w:rFonts w:eastAsia="Times New Roman"/>
          <w:sz w:val="24"/>
          <w:szCs w:val="24"/>
          <w:lang w:val="en-US" w:eastAsia="ru-RU"/>
        </w:rPr>
        <w:t>JStor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, </w:t>
      </w:r>
      <w:r w:rsidRPr="00CB5004">
        <w:rPr>
          <w:rFonts w:eastAsia="Times New Roman"/>
          <w:sz w:val="24"/>
          <w:szCs w:val="24"/>
          <w:lang w:val="en-US" w:eastAsia="ru-RU"/>
        </w:rPr>
        <w:t>ATLA</w:t>
      </w:r>
      <w:r w:rsidRPr="00CB5004">
        <w:rPr>
          <w:rFonts w:eastAsia="Times New Roman"/>
          <w:sz w:val="24"/>
          <w:szCs w:val="24"/>
          <w:lang w:eastAsia="ru-RU"/>
        </w:rPr>
        <w:t xml:space="preserve">, </w:t>
      </w:r>
      <w:r w:rsidRPr="00CB5004">
        <w:rPr>
          <w:rFonts w:eastAsia="Times New Roman"/>
          <w:sz w:val="24"/>
          <w:szCs w:val="24"/>
          <w:lang w:val="fr-FR" w:eastAsia="ru-RU"/>
        </w:rPr>
        <w:t>L</w:t>
      </w:r>
      <w:r w:rsidRPr="00CB5004">
        <w:rPr>
          <w:rFonts w:eastAsia="Times New Roman"/>
          <w:sz w:val="24"/>
          <w:szCs w:val="24"/>
          <w:lang w:eastAsia="ru-RU"/>
        </w:rPr>
        <w:t>’</w:t>
      </w:r>
      <w:r w:rsidRPr="00CB5004">
        <w:rPr>
          <w:rFonts w:eastAsia="Times New Roman"/>
          <w:sz w:val="24"/>
          <w:szCs w:val="24"/>
          <w:lang w:val="fr-FR" w:eastAsia="ru-RU"/>
        </w:rPr>
        <w:t>Ann</w:t>
      </w:r>
      <w:r w:rsidRPr="00CB5004">
        <w:rPr>
          <w:rFonts w:eastAsia="Times New Roman"/>
          <w:sz w:val="24"/>
          <w:szCs w:val="24"/>
          <w:lang w:eastAsia="ru-RU"/>
        </w:rPr>
        <w:t>é</w:t>
      </w:r>
      <w:r w:rsidRPr="00CB5004">
        <w:rPr>
          <w:rFonts w:eastAsia="Times New Roman"/>
          <w:sz w:val="24"/>
          <w:szCs w:val="24"/>
          <w:lang w:val="fr-FR" w:eastAsia="ru-RU"/>
        </w:rPr>
        <w:t>e</w:t>
      </w:r>
      <w:r w:rsidRPr="00CB5004">
        <w:rPr>
          <w:rFonts w:eastAsia="Times New Roman"/>
          <w:sz w:val="24"/>
          <w:szCs w:val="24"/>
          <w:lang w:eastAsia="ru-RU"/>
        </w:rPr>
        <w:t xml:space="preserve"> </w:t>
      </w:r>
      <w:r w:rsidRPr="00CB5004">
        <w:rPr>
          <w:rFonts w:eastAsia="Times New Roman"/>
          <w:sz w:val="24"/>
          <w:szCs w:val="24"/>
          <w:lang w:val="fr-FR" w:eastAsia="ru-RU"/>
        </w:rPr>
        <w:t>philologique</w:t>
      </w:r>
      <w:r w:rsidRPr="00CB5004">
        <w:rPr>
          <w:rFonts w:eastAsia="Times New Roman"/>
          <w:b/>
          <w:sz w:val="24"/>
          <w:szCs w:val="24"/>
          <w:lang w:eastAsia="ru-RU"/>
        </w:rPr>
        <w:t xml:space="preserve"> (</w:t>
      </w:r>
      <w:hyperlink r:id="rId13" w:history="1"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://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jstor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org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</w:hyperlink>
      <w:proofErr w:type="gramStart"/>
      <w:r w:rsidRPr="00CB5004">
        <w:rPr>
          <w:rFonts w:eastAsia="Times New Roman"/>
          <w:b/>
          <w:sz w:val="24"/>
          <w:szCs w:val="24"/>
          <w:lang w:eastAsia="ru-RU"/>
        </w:rPr>
        <w:t xml:space="preserve"> )</w:t>
      </w:r>
      <w:proofErr w:type="gramEnd"/>
      <w:r w:rsidRPr="00CB5004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CB5004">
        <w:rPr>
          <w:rFonts w:eastAsia="Times New Roman"/>
          <w:b/>
          <w:sz w:val="24"/>
          <w:szCs w:val="24"/>
          <w:lang w:val="en-US" w:eastAsia="ru-RU"/>
        </w:rPr>
        <w:t>ATLA</w:t>
      </w:r>
      <w:r w:rsidRPr="00CB5004">
        <w:rPr>
          <w:rFonts w:eastAsia="Times New Roman"/>
          <w:b/>
          <w:sz w:val="24"/>
          <w:szCs w:val="24"/>
          <w:lang w:eastAsia="ru-RU"/>
        </w:rPr>
        <w:t xml:space="preserve"> (</w:t>
      </w:r>
      <w:hyperlink r:id="rId14" w:history="1"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://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atla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Pages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default</w:t>
        </w:r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B5004">
          <w:rPr>
            <w:rFonts w:eastAsia="Times New Roman"/>
            <w:b/>
            <w:color w:val="0000FF"/>
            <w:sz w:val="24"/>
            <w:szCs w:val="24"/>
            <w:u w:val="single"/>
            <w:lang w:val="en-US" w:eastAsia="ru-RU"/>
          </w:rPr>
          <w:t>aspx</w:t>
        </w:r>
        <w:proofErr w:type="spellEnd"/>
      </w:hyperlink>
      <w:r w:rsidRPr="00CB5004">
        <w:rPr>
          <w:rFonts w:eastAsia="Times New Roman"/>
          <w:b/>
          <w:sz w:val="24"/>
          <w:szCs w:val="24"/>
          <w:lang w:eastAsia="ru-RU"/>
        </w:rPr>
        <w:t xml:space="preserve"> ) </w:t>
      </w:r>
    </w:p>
    <w:p w:rsidR="005E0A60" w:rsidRPr="00CB5004" w:rsidRDefault="005E0A60" w:rsidP="00CB5004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А также подшивки журналов и справочников: </w:t>
      </w:r>
    </w:p>
    <w:p w:rsidR="005E0A60" w:rsidRPr="00CB5004" w:rsidRDefault="005E0A60" w:rsidP="00CB5004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lastRenderedPageBreak/>
        <w:t xml:space="preserve">«Богословские труды» (ИС МП): </w:t>
      </w:r>
      <w:hyperlink r:id="rId15" w:history="1">
        <w:r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http://www.btrudy.ru/archive/archive.html</w:t>
        </w:r>
      </w:hyperlink>
    </w:p>
    <w:p w:rsidR="005E0A60" w:rsidRPr="00CB5004" w:rsidRDefault="005E0A60" w:rsidP="00CB5004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«Вестник ПСТГУ: Богословие – Философия: </w:t>
      </w:r>
      <w:hyperlink r:id="rId16" w:history="1">
        <w:r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http://pstgu.ru/scientific/periodicals/bulletin/I/archives/</w:t>
        </w:r>
      </w:hyperlink>
    </w:p>
    <w:p w:rsidR="005E0A60" w:rsidRPr="00CB5004" w:rsidRDefault="005E0A60" w:rsidP="00CB5004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«Христианское чтение» (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СПбДАиС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): </w:t>
      </w:r>
      <w:hyperlink r:id="rId17" w:history="1">
        <w:r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http://christian-reading.info/</w:t>
        </w:r>
      </w:hyperlink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>«Богословский вестник» (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МДАиС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): </w:t>
      </w:r>
      <w:hyperlink r:id="rId18" w:history="1">
        <w:r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http://www.bogoslov.ru/bv/bv.html</w:t>
        </w:r>
      </w:hyperlink>
    </w:p>
    <w:p w:rsidR="005E0A60" w:rsidRPr="00CB5004" w:rsidRDefault="005E0A60" w:rsidP="00CB5004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«Новая философская энциклопедия» (ИФ РАН): </w:t>
      </w:r>
      <w:hyperlink r:id="rId19" w:history="1">
        <w:r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http://iph.ras.ru/enc.htm</w:t>
        </w:r>
      </w:hyperlink>
    </w:p>
    <w:p w:rsidR="005E0A60" w:rsidRPr="00CB5004" w:rsidRDefault="005E0A60" w:rsidP="00CB5004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eastAsia="Times New Roman"/>
          <w:sz w:val="24"/>
          <w:szCs w:val="24"/>
          <w:lang w:val="en-US" w:eastAsia="ru-RU"/>
        </w:rPr>
      </w:pPr>
      <w:r w:rsidRPr="00CB5004">
        <w:rPr>
          <w:rFonts w:eastAsia="Times New Roman"/>
          <w:sz w:val="24"/>
          <w:szCs w:val="24"/>
          <w:lang w:val="en-US" w:eastAsia="ru-RU"/>
        </w:rPr>
        <w:t xml:space="preserve">International Journal of Orthodox Theology: </w:t>
      </w:r>
      <w:hyperlink r:id="rId20" w:history="1">
        <w:r w:rsidRPr="00CB5004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http://www.orthodox-theology.com/</w:t>
        </w:r>
      </w:hyperlink>
    </w:p>
    <w:p w:rsidR="005E0A60" w:rsidRPr="00CB5004" w:rsidRDefault="005E0A60" w:rsidP="00CB5004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eastAsia="Times New Roman"/>
          <w:sz w:val="24"/>
          <w:szCs w:val="24"/>
          <w:lang w:val="en-US" w:eastAsia="ru-RU"/>
        </w:rPr>
      </w:pPr>
      <w:r w:rsidRPr="00CB5004">
        <w:rPr>
          <w:rFonts w:eastAsia="Times New Roman"/>
          <w:sz w:val="24"/>
          <w:szCs w:val="24"/>
          <w:lang w:val="en-US" w:eastAsia="ru-RU"/>
        </w:rPr>
        <w:t xml:space="preserve">Stanford Encyclopedia of Philosophy: </w:t>
      </w:r>
      <w:hyperlink r:id="rId21" w:history="1">
        <w:r w:rsidRPr="00CB5004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http://plato.stanford.edu/archives/win2010/contents.html</w:t>
        </w:r>
      </w:hyperlink>
    </w:p>
    <w:p w:rsidR="005E0A60" w:rsidRPr="00CB5004" w:rsidRDefault="005E0A60" w:rsidP="00CB5004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eastAsia="Times New Roman"/>
          <w:sz w:val="24"/>
          <w:szCs w:val="24"/>
          <w:lang w:val="el-GR" w:eastAsia="ru-RU"/>
        </w:rPr>
      </w:pPr>
      <w:r w:rsidRPr="00CB5004">
        <w:rPr>
          <w:rFonts w:eastAsia="Times New Roman"/>
          <w:sz w:val="24"/>
          <w:szCs w:val="24"/>
          <w:lang w:val="el-GR" w:eastAsia="ru-RU"/>
        </w:rPr>
        <w:t xml:space="preserve">«ΘΕΟΛΟΓΙΑ»: </w:t>
      </w:r>
      <w:r w:rsidR="008703E8" w:rsidRPr="00CB5004">
        <w:rPr>
          <w:sz w:val="24"/>
          <w:szCs w:val="24"/>
        </w:rPr>
        <w:fldChar w:fldCharType="begin"/>
      </w:r>
      <w:r w:rsidR="008703E8" w:rsidRPr="00CB5004">
        <w:rPr>
          <w:sz w:val="24"/>
          <w:szCs w:val="24"/>
          <w:lang w:val="el-GR"/>
        </w:rPr>
        <w:instrText xml:space="preserve"> </w:instrText>
      </w:r>
      <w:r w:rsidR="008703E8" w:rsidRPr="00CB5004">
        <w:rPr>
          <w:sz w:val="24"/>
          <w:szCs w:val="24"/>
        </w:rPr>
        <w:instrText>HYPERLINK</w:instrText>
      </w:r>
      <w:r w:rsidR="008703E8" w:rsidRPr="00CB5004">
        <w:rPr>
          <w:sz w:val="24"/>
          <w:szCs w:val="24"/>
          <w:lang w:val="el-GR"/>
        </w:rPr>
        <w:instrText xml:space="preserve"> "</w:instrText>
      </w:r>
      <w:r w:rsidR="008703E8" w:rsidRPr="00CB5004">
        <w:rPr>
          <w:sz w:val="24"/>
          <w:szCs w:val="24"/>
        </w:rPr>
        <w:instrText>http</w:instrText>
      </w:r>
      <w:r w:rsidR="008703E8" w:rsidRPr="00CB5004">
        <w:rPr>
          <w:sz w:val="24"/>
          <w:szCs w:val="24"/>
          <w:lang w:val="el-GR"/>
        </w:rPr>
        <w:instrText>://</w:instrText>
      </w:r>
      <w:r w:rsidR="008703E8" w:rsidRPr="00CB5004">
        <w:rPr>
          <w:sz w:val="24"/>
          <w:szCs w:val="24"/>
        </w:rPr>
        <w:instrText>www</w:instrText>
      </w:r>
      <w:r w:rsidR="008703E8" w:rsidRPr="00CB5004">
        <w:rPr>
          <w:sz w:val="24"/>
          <w:szCs w:val="24"/>
          <w:lang w:val="el-GR"/>
        </w:rPr>
        <w:instrText>.</w:instrText>
      </w:r>
      <w:r w:rsidR="008703E8" w:rsidRPr="00CB5004">
        <w:rPr>
          <w:sz w:val="24"/>
          <w:szCs w:val="24"/>
        </w:rPr>
        <w:instrText>ecclesia</w:instrText>
      </w:r>
      <w:r w:rsidR="008703E8" w:rsidRPr="00CB5004">
        <w:rPr>
          <w:sz w:val="24"/>
          <w:szCs w:val="24"/>
          <w:lang w:val="el-GR"/>
        </w:rPr>
        <w:instrText>.</w:instrText>
      </w:r>
      <w:r w:rsidR="008703E8" w:rsidRPr="00CB5004">
        <w:rPr>
          <w:sz w:val="24"/>
          <w:szCs w:val="24"/>
        </w:rPr>
        <w:instrText>gr</w:instrText>
      </w:r>
      <w:r w:rsidR="008703E8" w:rsidRPr="00CB5004">
        <w:rPr>
          <w:sz w:val="24"/>
          <w:szCs w:val="24"/>
          <w:lang w:val="el-GR"/>
        </w:rPr>
        <w:instrText>/</w:instrText>
      </w:r>
      <w:r w:rsidR="008703E8" w:rsidRPr="00CB5004">
        <w:rPr>
          <w:sz w:val="24"/>
          <w:szCs w:val="24"/>
        </w:rPr>
        <w:instrText>greek</w:instrText>
      </w:r>
      <w:r w:rsidR="008703E8" w:rsidRPr="00CB5004">
        <w:rPr>
          <w:sz w:val="24"/>
          <w:szCs w:val="24"/>
          <w:lang w:val="el-GR"/>
        </w:rPr>
        <w:instrText>/</w:instrText>
      </w:r>
      <w:r w:rsidR="008703E8" w:rsidRPr="00CB5004">
        <w:rPr>
          <w:sz w:val="24"/>
          <w:szCs w:val="24"/>
        </w:rPr>
        <w:instrText>press</w:instrText>
      </w:r>
      <w:r w:rsidR="008703E8" w:rsidRPr="00CB5004">
        <w:rPr>
          <w:sz w:val="24"/>
          <w:szCs w:val="24"/>
          <w:lang w:val="el-GR"/>
        </w:rPr>
        <w:instrText>/</w:instrText>
      </w:r>
      <w:r w:rsidR="008703E8" w:rsidRPr="00CB5004">
        <w:rPr>
          <w:sz w:val="24"/>
          <w:szCs w:val="24"/>
        </w:rPr>
        <w:instrText>theologia</w:instrText>
      </w:r>
      <w:r w:rsidR="008703E8" w:rsidRPr="00CB5004">
        <w:rPr>
          <w:sz w:val="24"/>
          <w:szCs w:val="24"/>
          <w:lang w:val="el-GR"/>
        </w:rPr>
        <w:instrText>/</w:instrText>
      </w:r>
      <w:r w:rsidR="008703E8" w:rsidRPr="00CB5004">
        <w:rPr>
          <w:sz w:val="24"/>
          <w:szCs w:val="24"/>
        </w:rPr>
        <w:instrText>index</w:instrText>
      </w:r>
      <w:r w:rsidR="008703E8" w:rsidRPr="00CB5004">
        <w:rPr>
          <w:sz w:val="24"/>
          <w:szCs w:val="24"/>
          <w:lang w:val="el-GR"/>
        </w:rPr>
        <w:instrText>.</w:instrText>
      </w:r>
      <w:r w:rsidR="008703E8" w:rsidRPr="00CB5004">
        <w:rPr>
          <w:sz w:val="24"/>
          <w:szCs w:val="24"/>
        </w:rPr>
        <w:instrText>asp</w:instrText>
      </w:r>
      <w:r w:rsidR="008703E8" w:rsidRPr="00CB5004">
        <w:rPr>
          <w:sz w:val="24"/>
          <w:szCs w:val="24"/>
          <w:lang w:val="el-GR"/>
        </w:rPr>
        <w:instrText xml:space="preserve">" </w:instrText>
      </w:r>
      <w:r w:rsidR="008703E8" w:rsidRPr="00CB5004">
        <w:rPr>
          <w:sz w:val="24"/>
          <w:szCs w:val="24"/>
        </w:rPr>
        <w:fldChar w:fldCharType="separate"/>
      </w:r>
      <w:r w:rsidRPr="00CB5004">
        <w:rPr>
          <w:rFonts w:eastAsia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CB5004">
        <w:rPr>
          <w:rFonts w:eastAsia="Times New Roman"/>
          <w:color w:val="0000FF"/>
          <w:sz w:val="24"/>
          <w:szCs w:val="24"/>
          <w:u w:val="single"/>
          <w:lang w:val="el-GR" w:eastAsia="ru-RU"/>
        </w:rPr>
        <w:t>://</w:t>
      </w:r>
      <w:r w:rsidRPr="00CB5004">
        <w:rPr>
          <w:rFonts w:eastAsia="Times New Roman"/>
          <w:color w:val="0000FF"/>
          <w:sz w:val="24"/>
          <w:szCs w:val="24"/>
          <w:u w:val="single"/>
          <w:lang w:val="en-US" w:eastAsia="ru-RU"/>
        </w:rPr>
        <w:t>www</w:t>
      </w:r>
      <w:r w:rsidRPr="00CB5004">
        <w:rPr>
          <w:rFonts w:eastAsia="Times New Roman"/>
          <w:color w:val="0000FF"/>
          <w:sz w:val="24"/>
          <w:szCs w:val="24"/>
          <w:u w:val="single"/>
          <w:lang w:val="el-GR" w:eastAsia="ru-RU"/>
        </w:rPr>
        <w:t>.</w:t>
      </w:r>
      <w:r w:rsidRPr="00CB5004">
        <w:rPr>
          <w:rFonts w:eastAsia="Times New Roman"/>
          <w:color w:val="0000FF"/>
          <w:sz w:val="24"/>
          <w:szCs w:val="24"/>
          <w:u w:val="single"/>
          <w:lang w:val="en-US" w:eastAsia="ru-RU"/>
        </w:rPr>
        <w:t>ecclesia</w:t>
      </w:r>
      <w:r w:rsidRPr="00CB5004">
        <w:rPr>
          <w:rFonts w:eastAsia="Times New Roman"/>
          <w:color w:val="0000FF"/>
          <w:sz w:val="24"/>
          <w:szCs w:val="24"/>
          <w:u w:val="single"/>
          <w:lang w:val="el-GR" w:eastAsia="ru-RU"/>
        </w:rPr>
        <w:t>.</w:t>
      </w:r>
      <w:r w:rsidRPr="00CB5004">
        <w:rPr>
          <w:rFonts w:eastAsia="Times New Roman"/>
          <w:color w:val="0000FF"/>
          <w:sz w:val="24"/>
          <w:szCs w:val="24"/>
          <w:u w:val="single"/>
          <w:lang w:val="en-US" w:eastAsia="ru-RU"/>
        </w:rPr>
        <w:t>gr</w:t>
      </w:r>
      <w:r w:rsidRPr="00CB5004">
        <w:rPr>
          <w:rFonts w:eastAsia="Times New Roman"/>
          <w:color w:val="0000FF"/>
          <w:sz w:val="24"/>
          <w:szCs w:val="24"/>
          <w:u w:val="single"/>
          <w:lang w:val="el-GR" w:eastAsia="ru-RU"/>
        </w:rPr>
        <w:t>/</w:t>
      </w:r>
      <w:proofErr w:type="spellStart"/>
      <w:r w:rsidRPr="00CB5004">
        <w:rPr>
          <w:rFonts w:eastAsia="Times New Roman"/>
          <w:color w:val="0000FF"/>
          <w:sz w:val="24"/>
          <w:szCs w:val="24"/>
          <w:u w:val="single"/>
          <w:lang w:val="en-US" w:eastAsia="ru-RU"/>
        </w:rPr>
        <w:t>greek</w:t>
      </w:r>
      <w:proofErr w:type="spellEnd"/>
      <w:r w:rsidRPr="00CB5004">
        <w:rPr>
          <w:rFonts w:eastAsia="Times New Roman"/>
          <w:color w:val="0000FF"/>
          <w:sz w:val="24"/>
          <w:szCs w:val="24"/>
          <w:u w:val="single"/>
          <w:lang w:val="el-GR" w:eastAsia="ru-RU"/>
        </w:rPr>
        <w:t>/</w:t>
      </w:r>
      <w:r w:rsidRPr="00CB5004">
        <w:rPr>
          <w:rFonts w:eastAsia="Times New Roman"/>
          <w:color w:val="0000FF"/>
          <w:sz w:val="24"/>
          <w:szCs w:val="24"/>
          <w:u w:val="single"/>
          <w:lang w:val="en-US" w:eastAsia="ru-RU"/>
        </w:rPr>
        <w:t>press</w:t>
      </w:r>
      <w:r w:rsidRPr="00CB5004">
        <w:rPr>
          <w:rFonts w:eastAsia="Times New Roman"/>
          <w:color w:val="0000FF"/>
          <w:sz w:val="24"/>
          <w:szCs w:val="24"/>
          <w:u w:val="single"/>
          <w:lang w:val="el-GR" w:eastAsia="ru-RU"/>
        </w:rPr>
        <w:t>/</w:t>
      </w:r>
      <w:proofErr w:type="spellStart"/>
      <w:r w:rsidRPr="00CB5004">
        <w:rPr>
          <w:rFonts w:eastAsia="Times New Roman"/>
          <w:color w:val="0000FF"/>
          <w:sz w:val="24"/>
          <w:szCs w:val="24"/>
          <w:u w:val="single"/>
          <w:lang w:val="en-US" w:eastAsia="ru-RU"/>
        </w:rPr>
        <w:t>theologia</w:t>
      </w:r>
      <w:proofErr w:type="spellEnd"/>
      <w:r w:rsidRPr="00CB5004">
        <w:rPr>
          <w:rFonts w:eastAsia="Times New Roman"/>
          <w:color w:val="0000FF"/>
          <w:sz w:val="24"/>
          <w:szCs w:val="24"/>
          <w:u w:val="single"/>
          <w:lang w:val="el-GR" w:eastAsia="ru-RU"/>
        </w:rPr>
        <w:t>/</w:t>
      </w:r>
      <w:r w:rsidRPr="00CB5004">
        <w:rPr>
          <w:rFonts w:eastAsia="Times New Roman"/>
          <w:color w:val="0000FF"/>
          <w:sz w:val="24"/>
          <w:szCs w:val="24"/>
          <w:u w:val="single"/>
          <w:lang w:val="en-US" w:eastAsia="ru-RU"/>
        </w:rPr>
        <w:t>index</w:t>
      </w:r>
      <w:r w:rsidRPr="00CB5004">
        <w:rPr>
          <w:rFonts w:eastAsia="Times New Roman"/>
          <w:color w:val="0000FF"/>
          <w:sz w:val="24"/>
          <w:szCs w:val="24"/>
          <w:u w:val="single"/>
          <w:lang w:val="el-GR" w:eastAsia="ru-RU"/>
        </w:rPr>
        <w:t>.</w:t>
      </w:r>
      <w:r w:rsidRPr="00CB5004">
        <w:rPr>
          <w:rFonts w:eastAsia="Times New Roman"/>
          <w:color w:val="0000FF"/>
          <w:sz w:val="24"/>
          <w:szCs w:val="24"/>
          <w:u w:val="single"/>
          <w:lang w:val="en-US" w:eastAsia="ru-RU"/>
        </w:rPr>
        <w:t>asp</w:t>
      </w:r>
      <w:r w:rsidR="008703E8" w:rsidRPr="00CB5004">
        <w:rPr>
          <w:rFonts w:eastAsia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5E0A60" w:rsidRPr="00CB5004" w:rsidRDefault="005E0A60" w:rsidP="00CB5004">
      <w:pPr>
        <w:tabs>
          <w:tab w:val="left" w:pos="0"/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CB5004">
        <w:rPr>
          <w:rFonts w:eastAsia="Times New Roman"/>
          <w:sz w:val="24"/>
          <w:szCs w:val="24"/>
          <w:lang w:eastAsia="ru-RU"/>
        </w:rPr>
        <w:t xml:space="preserve">Научный интернет-портал </w:t>
      </w:r>
      <w:proofErr w:type="spellStart"/>
      <w:r w:rsidRPr="00CB5004">
        <w:rPr>
          <w:rFonts w:eastAsia="Times New Roman"/>
          <w:sz w:val="24"/>
          <w:szCs w:val="24"/>
          <w:lang w:eastAsia="ru-RU"/>
        </w:rPr>
        <w:t>Богослов</w:t>
      </w:r>
      <w:proofErr w:type="gramStart"/>
      <w:r w:rsidRPr="00CB5004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CB5004">
        <w:rPr>
          <w:rFonts w:eastAsia="Times New Roman"/>
          <w:sz w:val="24"/>
          <w:szCs w:val="24"/>
          <w:lang w:eastAsia="ru-RU"/>
        </w:rPr>
        <w:t>у</w:t>
      </w:r>
      <w:proofErr w:type="spellEnd"/>
      <w:r w:rsidRPr="00CB5004">
        <w:rPr>
          <w:rFonts w:eastAsia="Times New Roman"/>
          <w:sz w:val="24"/>
          <w:szCs w:val="24"/>
          <w:lang w:eastAsia="ru-RU"/>
        </w:rPr>
        <w:t xml:space="preserve">: </w:t>
      </w:r>
      <w:hyperlink r:id="rId22" w:history="1">
        <w:r w:rsidRPr="00CB50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http://www.bogoslov.ru/</w:t>
        </w:r>
      </w:hyperlink>
    </w:p>
    <w:p w:rsidR="005E0A60" w:rsidRPr="00CB5004" w:rsidRDefault="005E0A60" w:rsidP="00CB5004">
      <w:pPr>
        <w:tabs>
          <w:tab w:val="left" w:pos="0"/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69C8" w:rsidRPr="00CB5004" w:rsidRDefault="007F69C8" w:rsidP="00CB5004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CB5004">
        <w:rPr>
          <w:rFonts w:eastAsia="Times New Roman"/>
          <w:i/>
          <w:iCs/>
          <w:sz w:val="24"/>
          <w:szCs w:val="24"/>
          <w:lang w:eastAsia="ru-RU"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7F69C8" w:rsidRPr="00CB5004" w:rsidRDefault="007F69C8" w:rsidP="00CB5004">
      <w:pPr>
        <w:widowControl w:val="0"/>
        <w:autoSpaceDE w:val="0"/>
        <w:autoSpaceDN w:val="0"/>
        <w:adjustRightInd w:val="0"/>
        <w:rPr>
          <w:rFonts w:eastAsia="Times New Roman"/>
          <w:i/>
          <w:iCs/>
          <w:sz w:val="24"/>
          <w:szCs w:val="24"/>
          <w:lang w:eastAsia="ru-RU"/>
        </w:rPr>
      </w:pPr>
    </w:p>
    <w:p w:rsidR="005E0A60" w:rsidRPr="00CB5004" w:rsidRDefault="005E0A60" w:rsidP="00CB5004">
      <w:pPr>
        <w:widowControl w:val="0"/>
        <w:autoSpaceDE w:val="0"/>
        <w:autoSpaceDN w:val="0"/>
        <w:adjustRightInd w:val="0"/>
        <w:rPr>
          <w:rFonts w:eastAsia="Times New Roman"/>
          <w:i/>
          <w:iCs/>
          <w:sz w:val="24"/>
          <w:szCs w:val="24"/>
          <w:lang w:eastAsia="ru-RU"/>
        </w:rPr>
      </w:pPr>
      <w:r w:rsidRPr="00CB5004">
        <w:rPr>
          <w:rFonts w:eastAsia="Times New Roman"/>
          <w:i/>
          <w:iCs/>
          <w:sz w:val="24"/>
          <w:szCs w:val="24"/>
          <w:lang w:eastAsia="ru-RU"/>
        </w:rPr>
        <w:t>Автор: Михайлов П.Б.</w:t>
      </w:r>
    </w:p>
    <w:p w:rsidR="005E0A60" w:rsidRPr="00CB5004" w:rsidRDefault="005E0A60" w:rsidP="00CB5004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CB5004">
        <w:rPr>
          <w:rFonts w:eastAsia="Times New Roman"/>
          <w:i/>
          <w:iCs/>
          <w:sz w:val="24"/>
          <w:szCs w:val="24"/>
          <w:lang w:eastAsia="ru-RU"/>
        </w:rPr>
        <w:t>Рецензент: Медведева А.А.</w:t>
      </w:r>
    </w:p>
    <w:p w:rsidR="005E0A60" w:rsidRPr="00CB5004" w:rsidRDefault="005E0A60" w:rsidP="00CB5004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:rsidR="005E0A60" w:rsidRPr="00CB5004" w:rsidRDefault="00517611" w:rsidP="00CB5004">
      <w:pPr>
        <w:autoSpaceDE w:val="0"/>
        <w:autoSpaceDN w:val="0"/>
        <w:adjustRightInd w:val="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CB5004">
        <w:rPr>
          <w:rFonts w:eastAsia="Times New Roman"/>
          <w:i/>
          <w:sz w:val="24"/>
          <w:szCs w:val="24"/>
          <w:lang w:eastAsia="ru-RU"/>
        </w:rPr>
        <w:t>Программа одобрена на заседании кафедры Пастырского и нравственного богословия от 21.06.2018, протокол № 10-06-18.</w:t>
      </w:r>
    </w:p>
    <w:p w:rsidR="005E0A60" w:rsidRPr="00CB5004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FD52BA" w:rsidRPr="00CB5004" w:rsidRDefault="00FD52BA" w:rsidP="00CB5004">
      <w:pPr>
        <w:rPr>
          <w:sz w:val="24"/>
          <w:szCs w:val="24"/>
        </w:rPr>
      </w:pPr>
    </w:p>
    <w:sectPr w:rsidR="00FD52BA" w:rsidRPr="00CB5004" w:rsidSect="005E0A60">
      <w:footerReference w:type="default" r:id="rId23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E8" w:rsidRDefault="008703E8" w:rsidP="00AC6631">
      <w:pPr>
        <w:spacing w:after="0" w:line="240" w:lineRule="auto"/>
      </w:pPr>
      <w:r>
        <w:separator/>
      </w:r>
    </w:p>
  </w:endnote>
  <w:endnote w:type="continuationSeparator" w:id="0">
    <w:p w:rsidR="008703E8" w:rsidRDefault="008703E8" w:rsidP="00A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7518"/>
    </w:sdtPr>
    <w:sdtContent>
      <w:p w:rsidR="008703E8" w:rsidRDefault="008703E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0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03E8" w:rsidRDefault="008703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E8" w:rsidRDefault="008703E8" w:rsidP="00AC6631">
      <w:pPr>
        <w:spacing w:after="0" w:line="240" w:lineRule="auto"/>
      </w:pPr>
      <w:r>
        <w:separator/>
      </w:r>
    </w:p>
  </w:footnote>
  <w:footnote w:type="continuationSeparator" w:id="0">
    <w:p w:rsidR="008703E8" w:rsidRDefault="008703E8" w:rsidP="00AC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A4F"/>
    <w:multiLevelType w:val="hybridMultilevel"/>
    <w:tmpl w:val="6BE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9A2"/>
    <w:multiLevelType w:val="hybridMultilevel"/>
    <w:tmpl w:val="57B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5AA8"/>
    <w:multiLevelType w:val="hybridMultilevel"/>
    <w:tmpl w:val="7614773C"/>
    <w:lvl w:ilvl="0" w:tplc="83F2529A">
      <w:start w:val="38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73ECD"/>
    <w:multiLevelType w:val="hybridMultilevel"/>
    <w:tmpl w:val="F208C77E"/>
    <w:lvl w:ilvl="0" w:tplc="B82CD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900F5"/>
    <w:multiLevelType w:val="hybridMultilevel"/>
    <w:tmpl w:val="55D8A53C"/>
    <w:lvl w:ilvl="0" w:tplc="E57C5E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3FB5"/>
    <w:multiLevelType w:val="hybridMultilevel"/>
    <w:tmpl w:val="9D98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14A34"/>
    <w:multiLevelType w:val="hybridMultilevel"/>
    <w:tmpl w:val="037C2B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snapToGrid w:val="0"/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8">
    <w:nsid w:val="4482639B"/>
    <w:multiLevelType w:val="hybridMultilevel"/>
    <w:tmpl w:val="071C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C1A95"/>
    <w:multiLevelType w:val="hybridMultilevel"/>
    <w:tmpl w:val="0FC2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E6D39"/>
    <w:multiLevelType w:val="hybridMultilevel"/>
    <w:tmpl w:val="EB80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87028"/>
    <w:multiLevelType w:val="hybridMultilevel"/>
    <w:tmpl w:val="DC4852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A59E2"/>
    <w:multiLevelType w:val="hybridMultilevel"/>
    <w:tmpl w:val="0F4079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04F71"/>
    <w:multiLevelType w:val="hybridMultilevel"/>
    <w:tmpl w:val="AE3A9898"/>
    <w:lvl w:ilvl="0" w:tplc="7EAE51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2C0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5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EF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20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5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A9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89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03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-431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-3673" w:hanging="720"/>
      </w:pPr>
    </w:lvl>
    <w:lvl w:ilvl="3">
      <w:start w:val="1"/>
      <w:numFmt w:val="decimal"/>
      <w:isLgl/>
      <w:lvlText w:val="%1.%2.%3.%4."/>
      <w:lvlJc w:val="left"/>
      <w:pPr>
        <w:ind w:left="-3532" w:hanging="720"/>
      </w:pPr>
    </w:lvl>
    <w:lvl w:ilvl="4">
      <w:start w:val="1"/>
      <w:numFmt w:val="decimal"/>
      <w:isLgl/>
      <w:lvlText w:val="%1.%2.%3.%4.%5."/>
      <w:lvlJc w:val="left"/>
      <w:pPr>
        <w:ind w:left="-3031" w:hanging="1080"/>
      </w:pPr>
    </w:lvl>
    <w:lvl w:ilvl="5">
      <w:start w:val="1"/>
      <w:numFmt w:val="decimal"/>
      <w:isLgl/>
      <w:lvlText w:val="%1.%2.%3.%4.%5.%6."/>
      <w:lvlJc w:val="left"/>
      <w:pPr>
        <w:ind w:left="-2890" w:hanging="1080"/>
      </w:pPr>
    </w:lvl>
    <w:lvl w:ilvl="6">
      <w:start w:val="1"/>
      <w:numFmt w:val="decimal"/>
      <w:isLgl/>
      <w:lvlText w:val="%1.%2.%3.%4.%5.%6.%7."/>
      <w:lvlJc w:val="left"/>
      <w:pPr>
        <w:ind w:left="-2389" w:hanging="1440"/>
      </w:pPr>
    </w:lvl>
    <w:lvl w:ilvl="7">
      <w:start w:val="1"/>
      <w:numFmt w:val="decimal"/>
      <w:isLgl/>
      <w:lvlText w:val="%1.%2.%3.%4.%5.%6.%7.%8."/>
      <w:lvlJc w:val="left"/>
      <w:pPr>
        <w:ind w:left="-2248" w:hanging="1440"/>
      </w:pPr>
    </w:lvl>
    <w:lvl w:ilvl="8">
      <w:start w:val="1"/>
      <w:numFmt w:val="decimal"/>
      <w:isLgl/>
      <w:lvlText w:val="%1.%2.%3.%4.%5.%6.%7.%8.%9."/>
      <w:lvlJc w:val="left"/>
      <w:pPr>
        <w:ind w:left="-1747" w:hanging="1800"/>
      </w:pPr>
    </w:lvl>
  </w:abstractNum>
  <w:abstractNum w:abstractNumId="15">
    <w:nsid w:val="75CC7604"/>
    <w:multiLevelType w:val="hybridMultilevel"/>
    <w:tmpl w:val="4F24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zU2MTE3NDYzsDBX0lEKTi0uzszPAykwqgUA2Z30JywAAAA="/>
  </w:docVars>
  <w:rsids>
    <w:rsidRoot w:val="005E0A60"/>
    <w:rsid w:val="000058D9"/>
    <w:rsid w:val="00007EB4"/>
    <w:rsid w:val="00013F9C"/>
    <w:rsid w:val="000207CC"/>
    <w:rsid w:val="0002094E"/>
    <w:rsid w:val="000209B3"/>
    <w:rsid w:val="00022C20"/>
    <w:rsid w:val="00030DE7"/>
    <w:rsid w:val="0003375E"/>
    <w:rsid w:val="00034322"/>
    <w:rsid w:val="00037A79"/>
    <w:rsid w:val="0004287D"/>
    <w:rsid w:val="00044C27"/>
    <w:rsid w:val="000450B5"/>
    <w:rsid w:val="00054331"/>
    <w:rsid w:val="00054D84"/>
    <w:rsid w:val="00061343"/>
    <w:rsid w:val="00065972"/>
    <w:rsid w:val="00071D67"/>
    <w:rsid w:val="00073CE6"/>
    <w:rsid w:val="0007492A"/>
    <w:rsid w:val="00074BB6"/>
    <w:rsid w:val="00084513"/>
    <w:rsid w:val="0008491D"/>
    <w:rsid w:val="000862BD"/>
    <w:rsid w:val="00093EFF"/>
    <w:rsid w:val="000A35C5"/>
    <w:rsid w:val="000B2048"/>
    <w:rsid w:val="000B2FEE"/>
    <w:rsid w:val="000B5D23"/>
    <w:rsid w:val="000C2B7E"/>
    <w:rsid w:val="000C7CBC"/>
    <w:rsid w:val="000D1986"/>
    <w:rsid w:val="000D31C9"/>
    <w:rsid w:val="000E023B"/>
    <w:rsid w:val="000F6EB7"/>
    <w:rsid w:val="00100403"/>
    <w:rsid w:val="0011254D"/>
    <w:rsid w:val="0011469A"/>
    <w:rsid w:val="00115B19"/>
    <w:rsid w:val="0013101F"/>
    <w:rsid w:val="0014227C"/>
    <w:rsid w:val="001437F7"/>
    <w:rsid w:val="00154CF9"/>
    <w:rsid w:val="00157FE4"/>
    <w:rsid w:val="0016109C"/>
    <w:rsid w:val="00162579"/>
    <w:rsid w:val="001638FB"/>
    <w:rsid w:val="00165DE2"/>
    <w:rsid w:val="00182558"/>
    <w:rsid w:val="00182713"/>
    <w:rsid w:val="00191047"/>
    <w:rsid w:val="001A100F"/>
    <w:rsid w:val="001A3380"/>
    <w:rsid w:val="001A5742"/>
    <w:rsid w:val="001B5023"/>
    <w:rsid w:val="001B53D3"/>
    <w:rsid w:val="001D43D7"/>
    <w:rsid w:val="001E0075"/>
    <w:rsid w:val="0020702F"/>
    <w:rsid w:val="0021152F"/>
    <w:rsid w:val="00211A62"/>
    <w:rsid w:val="00212BF6"/>
    <w:rsid w:val="0021407D"/>
    <w:rsid w:val="00215831"/>
    <w:rsid w:val="00222B44"/>
    <w:rsid w:val="002367B4"/>
    <w:rsid w:val="00271550"/>
    <w:rsid w:val="0027270B"/>
    <w:rsid w:val="00286AA9"/>
    <w:rsid w:val="002911B4"/>
    <w:rsid w:val="002944E0"/>
    <w:rsid w:val="002A0187"/>
    <w:rsid w:val="002B08A1"/>
    <w:rsid w:val="002B16E5"/>
    <w:rsid w:val="002B3423"/>
    <w:rsid w:val="002B3671"/>
    <w:rsid w:val="002B373F"/>
    <w:rsid w:val="002C1870"/>
    <w:rsid w:val="002C43DB"/>
    <w:rsid w:val="002C725C"/>
    <w:rsid w:val="002D0BE0"/>
    <w:rsid w:val="002D285F"/>
    <w:rsid w:val="002D58E8"/>
    <w:rsid w:val="002E1480"/>
    <w:rsid w:val="002E510F"/>
    <w:rsid w:val="002E6DEF"/>
    <w:rsid w:val="002E6FBC"/>
    <w:rsid w:val="002F0792"/>
    <w:rsid w:val="00301F65"/>
    <w:rsid w:val="00303688"/>
    <w:rsid w:val="00305E30"/>
    <w:rsid w:val="00313BE9"/>
    <w:rsid w:val="00321612"/>
    <w:rsid w:val="00322BF7"/>
    <w:rsid w:val="00334DA0"/>
    <w:rsid w:val="00337D6D"/>
    <w:rsid w:val="00353DA5"/>
    <w:rsid w:val="003676ED"/>
    <w:rsid w:val="00371448"/>
    <w:rsid w:val="0037526C"/>
    <w:rsid w:val="00375B66"/>
    <w:rsid w:val="00376F23"/>
    <w:rsid w:val="003902BC"/>
    <w:rsid w:val="003966D5"/>
    <w:rsid w:val="003A3B2F"/>
    <w:rsid w:val="003A4E63"/>
    <w:rsid w:val="003A5C47"/>
    <w:rsid w:val="003B082C"/>
    <w:rsid w:val="003C2D43"/>
    <w:rsid w:val="003C7365"/>
    <w:rsid w:val="003D1614"/>
    <w:rsid w:val="003D2779"/>
    <w:rsid w:val="003D60CA"/>
    <w:rsid w:val="003D6359"/>
    <w:rsid w:val="003D7B4B"/>
    <w:rsid w:val="003E620C"/>
    <w:rsid w:val="003F2EBB"/>
    <w:rsid w:val="003F46BC"/>
    <w:rsid w:val="003F5B6F"/>
    <w:rsid w:val="0040277E"/>
    <w:rsid w:val="00407A23"/>
    <w:rsid w:val="00410B60"/>
    <w:rsid w:val="00413AEC"/>
    <w:rsid w:val="004166FD"/>
    <w:rsid w:val="00417FAD"/>
    <w:rsid w:val="00420D34"/>
    <w:rsid w:val="004210F4"/>
    <w:rsid w:val="0042436B"/>
    <w:rsid w:val="00424AE1"/>
    <w:rsid w:val="00424CE0"/>
    <w:rsid w:val="00425FE9"/>
    <w:rsid w:val="00426A78"/>
    <w:rsid w:val="004273F4"/>
    <w:rsid w:val="00431A95"/>
    <w:rsid w:val="00442E78"/>
    <w:rsid w:val="004449DD"/>
    <w:rsid w:val="00444E19"/>
    <w:rsid w:val="00450A55"/>
    <w:rsid w:val="004721D4"/>
    <w:rsid w:val="004753AB"/>
    <w:rsid w:val="00483980"/>
    <w:rsid w:val="0048416B"/>
    <w:rsid w:val="004936AD"/>
    <w:rsid w:val="004948C9"/>
    <w:rsid w:val="004A3AE3"/>
    <w:rsid w:val="004A40F8"/>
    <w:rsid w:val="004A565C"/>
    <w:rsid w:val="004A6049"/>
    <w:rsid w:val="004A61D3"/>
    <w:rsid w:val="004B45FA"/>
    <w:rsid w:val="004B6489"/>
    <w:rsid w:val="004D1B1C"/>
    <w:rsid w:val="004E029D"/>
    <w:rsid w:val="004E0E01"/>
    <w:rsid w:val="004F0650"/>
    <w:rsid w:val="004F0803"/>
    <w:rsid w:val="004F7821"/>
    <w:rsid w:val="004F7AD2"/>
    <w:rsid w:val="00500A7B"/>
    <w:rsid w:val="00505A3B"/>
    <w:rsid w:val="00517611"/>
    <w:rsid w:val="00523171"/>
    <w:rsid w:val="005267C8"/>
    <w:rsid w:val="00531868"/>
    <w:rsid w:val="00532A80"/>
    <w:rsid w:val="00533261"/>
    <w:rsid w:val="005339C7"/>
    <w:rsid w:val="005500C7"/>
    <w:rsid w:val="005504C0"/>
    <w:rsid w:val="00557D43"/>
    <w:rsid w:val="0056173F"/>
    <w:rsid w:val="00573099"/>
    <w:rsid w:val="0057795A"/>
    <w:rsid w:val="00577AD3"/>
    <w:rsid w:val="0059101E"/>
    <w:rsid w:val="00593128"/>
    <w:rsid w:val="00593DF9"/>
    <w:rsid w:val="005B143A"/>
    <w:rsid w:val="005B7B6C"/>
    <w:rsid w:val="005C14EC"/>
    <w:rsid w:val="005E0A60"/>
    <w:rsid w:val="005F1DF6"/>
    <w:rsid w:val="005F33BE"/>
    <w:rsid w:val="00601A47"/>
    <w:rsid w:val="006039CB"/>
    <w:rsid w:val="006043CC"/>
    <w:rsid w:val="006076CD"/>
    <w:rsid w:val="0061189E"/>
    <w:rsid w:val="00623086"/>
    <w:rsid w:val="00631E49"/>
    <w:rsid w:val="00631F12"/>
    <w:rsid w:val="00633378"/>
    <w:rsid w:val="00634D92"/>
    <w:rsid w:val="00640414"/>
    <w:rsid w:val="00640CF6"/>
    <w:rsid w:val="0064206A"/>
    <w:rsid w:val="00664648"/>
    <w:rsid w:val="006667E2"/>
    <w:rsid w:val="00674424"/>
    <w:rsid w:val="00687FE7"/>
    <w:rsid w:val="006905AB"/>
    <w:rsid w:val="0069303E"/>
    <w:rsid w:val="006A4DF1"/>
    <w:rsid w:val="006B0B6B"/>
    <w:rsid w:val="006B34BB"/>
    <w:rsid w:val="006C0E8B"/>
    <w:rsid w:val="006D53D9"/>
    <w:rsid w:val="006E313B"/>
    <w:rsid w:val="006E60E1"/>
    <w:rsid w:val="006F0D23"/>
    <w:rsid w:val="006F0EF5"/>
    <w:rsid w:val="006F4700"/>
    <w:rsid w:val="006F4914"/>
    <w:rsid w:val="006F7AD1"/>
    <w:rsid w:val="00706A3E"/>
    <w:rsid w:val="007071A5"/>
    <w:rsid w:val="00716C44"/>
    <w:rsid w:val="00717A8E"/>
    <w:rsid w:val="007220A0"/>
    <w:rsid w:val="007231EB"/>
    <w:rsid w:val="007257D4"/>
    <w:rsid w:val="007272AB"/>
    <w:rsid w:val="0073776A"/>
    <w:rsid w:val="00757B2C"/>
    <w:rsid w:val="007609DA"/>
    <w:rsid w:val="007628D5"/>
    <w:rsid w:val="007665F5"/>
    <w:rsid w:val="00770221"/>
    <w:rsid w:val="00770EF5"/>
    <w:rsid w:val="00771D0C"/>
    <w:rsid w:val="00772444"/>
    <w:rsid w:val="0079218C"/>
    <w:rsid w:val="00793568"/>
    <w:rsid w:val="00793E1C"/>
    <w:rsid w:val="007955A5"/>
    <w:rsid w:val="00796B44"/>
    <w:rsid w:val="007A3E89"/>
    <w:rsid w:val="007A4444"/>
    <w:rsid w:val="007A48A7"/>
    <w:rsid w:val="007A6078"/>
    <w:rsid w:val="007B210F"/>
    <w:rsid w:val="007B595A"/>
    <w:rsid w:val="007B5DE1"/>
    <w:rsid w:val="007B5F63"/>
    <w:rsid w:val="007F69C8"/>
    <w:rsid w:val="007F7ABB"/>
    <w:rsid w:val="00804767"/>
    <w:rsid w:val="0082187E"/>
    <w:rsid w:val="008412A0"/>
    <w:rsid w:val="00842F00"/>
    <w:rsid w:val="00844A1E"/>
    <w:rsid w:val="008569B2"/>
    <w:rsid w:val="00862A4C"/>
    <w:rsid w:val="008703E8"/>
    <w:rsid w:val="00872642"/>
    <w:rsid w:val="0088638C"/>
    <w:rsid w:val="00887B4A"/>
    <w:rsid w:val="00887D93"/>
    <w:rsid w:val="008A67CB"/>
    <w:rsid w:val="008B35E1"/>
    <w:rsid w:val="008C17C6"/>
    <w:rsid w:val="008C4161"/>
    <w:rsid w:val="008C6108"/>
    <w:rsid w:val="008D22EB"/>
    <w:rsid w:val="008D6739"/>
    <w:rsid w:val="008E3D74"/>
    <w:rsid w:val="008E3E38"/>
    <w:rsid w:val="00903254"/>
    <w:rsid w:val="00904297"/>
    <w:rsid w:val="00906005"/>
    <w:rsid w:val="009074ED"/>
    <w:rsid w:val="00913950"/>
    <w:rsid w:val="00930A2D"/>
    <w:rsid w:val="00953068"/>
    <w:rsid w:val="0095562A"/>
    <w:rsid w:val="0096466C"/>
    <w:rsid w:val="00971BEF"/>
    <w:rsid w:val="009724D3"/>
    <w:rsid w:val="00972A6A"/>
    <w:rsid w:val="009746D6"/>
    <w:rsid w:val="00975713"/>
    <w:rsid w:val="00984F8D"/>
    <w:rsid w:val="00987E2F"/>
    <w:rsid w:val="00994372"/>
    <w:rsid w:val="009A5085"/>
    <w:rsid w:val="009C085C"/>
    <w:rsid w:val="009C1514"/>
    <w:rsid w:val="009C7A56"/>
    <w:rsid w:val="009D3B0E"/>
    <w:rsid w:val="009E63DE"/>
    <w:rsid w:val="009F0023"/>
    <w:rsid w:val="009F17DA"/>
    <w:rsid w:val="009F2AF9"/>
    <w:rsid w:val="009F2FF8"/>
    <w:rsid w:val="009F5AC4"/>
    <w:rsid w:val="00A15504"/>
    <w:rsid w:val="00A17C4E"/>
    <w:rsid w:val="00A358EB"/>
    <w:rsid w:val="00A51F1B"/>
    <w:rsid w:val="00A60A82"/>
    <w:rsid w:val="00A645B0"/>
    <w:rsid w:val="00A6511C"/>
    <w:rsid w:val="00A77B92"/>
    <w:rsid w:val="00A81A14"/>
    <w:rsid w:val="00A82458"/>
    <w:rsid w:val="00A82A71"/>
    <w:rsid w:val="00A858B0"/>
    <w:rsid w:val="00A861A7"/>
    <w:rsid w:val="00A92202"/>
    <w:rsid w:val="00A9691F"/>
    <w:rsid w:val="00A970A3"/>
    <w:rsid w:val="00AA0C9D"/>
    <w:rsid w:val="00AA3D27"/>
    <w:rsid w:val="00AB2DA9"/>
    <w:rsid w:val="00AC609F"/>
    <w:rsid w:val="00AC6631"/>
    <w:rsid w:val="00AD20B5"/>
    <w:rsid w:val="00AD4342"/>
    <w:rsid w:val="00AD5AE6"/>
    <w:rsid w:val="00AE00E2"/>
    <w:rsid w:val="00AE31AC"/>
    <w:rsid w:val="00AF321D"/>
    <w:rsid w:val="00AF33BA"/>
    <w:rsid w:val="00B0145B"/>
    <w:rsid w:val="00B046D4"/>
    <w:rsid w:val="00B074A1"/>
    <w:rsid w:val="00B11F21"/>
    <w:rsid w:val="00B12241"/>
    <w:rsid w:val="00B257D2"/>
    <w:rsid w:val="00B3427E"/>
    <w:rsid w:val="00B40064"/>
    <w:rsid w:val="00B41D1D"/>
    <w:rsid w:val="00B440F2"/>
    <w:rsid w:val="00B55AD2"/>
    <w:rsid w:val="00B57791"/>
    <w:rsid w:val="00B6077B"/>
    <w:rsid w:val="00B613E4"/>
    <w:rsid w:val="00B61693"/>
    <w:rsid w:val="00B620A6"/>
    <w:rsid w:val="00B65988"/>
    <w:rsid w:val="00B67AC7"/>
    <w:rsid w:val="00B87253"/>
    <w:rsid w:val="00B876CE"/>
    <w:rsid w:val="00B95450"/>
    <w:rsid w:val="00B97BF2"/>
    <w:rsid w:val="00BB3B50"/>
    <w:rsid w:val="00BB680B"/>
    <w:rsid w:val="00BD3B3B"/>
    <w:rsid w:val="00BE0FA8"/>
    <w:rsid w:val="00BE58DA"/>
    <w:rsid w:val="00BE5DC2"/>
    <w:rsid w:val="00C01E11"/>
    <w:rsid w:val="00C11BBA"/>
    <w:rsid w:val="00C13574"/>
    <w:rsid w:val="00C25EAD"/>
    <w:rsid w:val="00C26422"/>
    <w:rsid w:val="00C265AC"/>
    <w:rsid w:val="00C33F6A"/>
    <w:rsid w:val="00C352AE"/>
    <w:rsid w:val="00C36019"/>
    <w:rsid w:val="00C46AF1"/>
    <w:rsid w:val="00C526E9"/>
    <w:rsid w:val="00C53780"/>
    <w:rsid w:val="00C617DC"/>
    <w:rsid w:val="00C62634"/>
    <w:rsid w:val="00C65618"/>
    <w:rsid w:val="00C73C7F"/>
    <w:rsid w:val="00C8328E"/>
    <w:rsid w:val="00C8722D"/>
    <w:rsid w:val="00C9388F"/>
    <w:rsid w:val="00CA6C89"/>
    <w:rsid w:val="00CB0AAC"/>
    <w:rsid w:val="00CB2F0A"/>
    <w:rsid w:val="00CB5004"/>
    <w:rsid w:val="00CB5C3A"/>
    <w:rsid w:val="00CC374C"/>
    <w:rsid w:val="00CC4F6C"/>
    <w:rsid w:val="00CC7788"/>
    <w:rsid w:val="00CD08AD"/>
    <w:rsid w:val="00D11A6F"/>
    <w:rsid w:val="00D135C2"/>
    <w:rsid w:val="00D20B76"/>
    <w:rsid w:val="00D21975"/>
    <w:rsid w:val="00D2432A"/>
    <w:rsid w:val="00D41F9C"/>
    <w:rsid w:val="00D60E96"/>
    <w:rsid w:val="00D726ED"/>
    <w:rsid w:val="00D74A36"/>
    <w:rsid w:val="00D75548"/>
    <w:rsid w:val="00D7642D"/>
    <w:rsid w:val="00D83A66"/>
    <w:rsid w:val="00D83D8A"/>
    <w:rsid w:val="00D849CB"/>
    <w:rsid w:val="00D85BB1"/>
    <w:rsid w:val="00DA67FE"/>
    <w:rsid w:val="00DA6CC1"/>
    <w:rsid w:val="00DE0750"/>
    <w:rsid w:val="00DF793C"/>
    <w:rsid w:val="00E1083A"/>
    <w:rsid w:val="00E15AFD"/>
    <w:rsid w:val="00E17340"/>
    <w:rsid w:val="00E27416"/>
    <w:rsid w:val="00E32308"/>
    <w:rsid w:val="00E34264"/>
    <w:rsid w:val="00E343D1"/>
    <w:rsid w:val="00E44986"/>
    <w:rsid w:val="00E44CE5"/>
    <w:rsid w:val="00E6185F"/>
    <w:rsid w:val="00E625E9"/>
    <w:rsid w:val="00E800A9"/>
    <w:rsid w:val="00EA0E4D"/>
    <w:rsid w:val="00EA39CA"/>
    <w:rsid w:val="00EA5DDB"/>
    <w:rsid w:val="00EB45D4"/>
    <w:rsid w:val="00EC25DC"/>
    <w:rsid w:val="00EC3E61"/>
    <w:rsid w:val="00EC5E1E"/>
    <w:rsid w:val="00ED06D2"/>
    <w:rsid w:val="00ED2DB1"/>
    <w:rsid w:val="00EF32C8"/>
    <w:rsid w:val="00F024C5"/>
    <w:rsid w:val="00F1005F"/>
    <w:rsid w:val="00F102EF"/>
    <w:rsid w:val="00F132FE"/>
    <w:rsid w:val="00F16762"/>
    <w:rsid w:val="00F17446"/>
    <w:rsid w:val="00F21356"/>
    <w:rsid w:val="00F21E06"/>
    <w:rsid w:val="00F23AE6"/>
    <w:rsid w:val="00F245CD"/>
    <w:rsid w:val="00F25490"/>
    <w:rsid w:val="00F25D03"/>
    <w:rsid w:val="00F30A28"/>
    <w:rsid w:val="00F3266B"/>
    <w:rsid w:val="00F342CC"/>
    <w:rsid w:val="00F37B48"/>
    <w:rsid w:val="00F4053B"/>
    <w:rsid w:val="00F429F7"/>
    <w:rsid w:val="00F546FD"/>
    <w:rsid w:val="00F5579A"/>
    <w:rsid w:val="00F56796"/>
    <w:rsid w:val="00F61B2A"/>
    <w:rsid w:val="00F705DB"/>
    <w:rsid w:val="00F76B0D"/>
    <w:rsid w:val="00F806E3"/>
    <w:rsid w:val="00F80AA4"/>
    <w:rsid w:val="00F8111E"/>
    <w:rsid w:val="00F81616"/>
    <w:rsid w:val="00F837A8"/>
    <w:rsid w:val="00F841E6"/>
    <w:rsid w:val="00F97496"/>
    <w:rsid w:val="00FA017C"/>
    <w:rsid w:val="00FA0673"/>
    <w:rsid w:val="00FA4CD9"/>
    <w:rsid w:val="00FA6BD1"/>
    <w:rsid w:val="00FB0795"/>
    <w:rsid w:val="00FB5663"/>
    <w:rsid w:val="00FB669C"/>
    <w:rsid w:val="00FB6763"/>
    <w:rsid w:val="00FC2174"/>
    <w:rsid w:val="00FC3631"/>
    <w:rsid w:val="00FC528E"/>
    <w:rsid w:val="00FD52BA"/>
    <w:rsid w:val="00FF070C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BA"/>
  </w:style>
  <w:style w:type="paragraph" w:styleId="10">
    <w:name w:val="heading 1"/>
    <w:basedOn w:val="a"/>
    <w:next w:val="a"/>
    <w:link w:val="11"/>
    <w:autoRedefine/>
    <w:qFormat/>
    <w:rsid w:val="005F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F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D7642D"/>
    <w:pPr>
      <w:keepNext/>
      <w:spacing w:after="0" w:line="360" w:lineRule="auto"/>
      <w:ind w:left="360"/>
      <w:jc w:val="both"/>
      <w:outlineLvl w:val="2"/>
    </w:pPr>
    <w:rPr>
      <w:b/>
      <w:i/>
      <w:i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0A6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F1D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D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35E1"/>
    <w:pPr>
      <w:spacing w:before="240" w:after="60"/>
      <w:jc w:val="center"/>
      <w:outlineLvl w:val="0"/>
    </w:pPr>
    <w:rPr>
      <w:rFonts w:asciiTheme="majorBidi" w:eastAsiaTheme="majorEastAsia" w:hAnsiTheme="majorBidi" w:cstheme="majorBidi"/>
      <w:b/>
      <w:bCs/>
      <w:i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8B35E1"/>
    <w:rPr>
      <w:rFonts w:asciiTheme="majorBidi" w:eastAsiaTheme="majorEastAsia" w:hAnsiTheme="majorBidi" w:cstheme="majorBidi"/>
      <w:b/>
      <w:bCs/>
      <w:i/>
      <w:kern w:val="28"/>
      <w:sz w:val="28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D7642D"/>
    <w:rPr>
      <w:rFonts w:ascii="Times New Roman" w:hAnsi="Times New Roman"/>
      <w:b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E0A60"/>
    <w:rPr>
      <w:rFonts w:eastAsia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0A60"/>
  </w:style>
  <w:style w:type="character" w:styleId="a5">
    <w:name w:val="Hyperlink"/>
    <w:basedOn w:val="a0"/>
    <w:uiPriority w:val="99"/>
    <w:unhideWhenUsed/>
    <w:rsid w:val="005E0A60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E0A6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E0A60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5E0A60"/>
    <w:pPr>
      <w:spacing w:after="100" w:line="240" w:lineRule="auto"/>
      <w:ind w:left="240"/>
    </w:pPr>
    <w:rPr>
      <w:rFonts w:eastAsia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0A60"/>
    <w:pPr>
      <w:spacing w:after="100" w:line="240" w:lineRule="auto"/>
      <w:ind w:left="480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E0A6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E0A60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E0A60"/>
    <w:pPr>
      <w:spacing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E0A6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0A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E0A6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E0A6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0"/>
    <w:next w:val="a"/>
    <w:uiPriority w:val="39"/>
    <w:semiHidden/>
    <w:unhideWhenUsed/>
    <w:qFormat/>
    <w:rsid w:val="005E0A60"/>
    <w:pPr>
      <w:outlineLvl w:val="9"/>
    </w:pPr>
    <w:rPr>
      <w:color w:val="365F91"/>
      <w:sz w:val="24"/>
      <w:lang w:eastAsia="ru-RU"/>
    </w:rPr>
  </w:style>
  <w:style w:type="paragraph" w:customStyle="1" w:styleId="1">
    <w:name w:val="УМКД Заголовок 1 ФГОС"/>
    <w:basedOn w:val="a"/>
    <w:uiPriority w:val="99"/>
    <w:qFormat/>
    <w:rsid w:val="005E0A60"/>
    <w:pPr>
      <w:numPr>
        <w:numId w:val="3"/>
      </w:numPr>
      <w:tabs>
        <w:tab w:val="left" w:pos="993"/>
      </w:tabs>
      <w:spacing w:before="240" w:after="240" w:line="240" w:lineRule="auto"/>
    </w:pPr>
    <w:rPr>
      <w:rFonts w:eastAsia="Times New Roman"/>
      <w:b/>
      <w:sz w:val="24"/>
      <w:szCs w:val="24"/>
      <w:lang w:eastAsia="ru-RU"/>
    </w:rPr>
  </w:style>
  <w:style w:type="paragraph" w:customStyle="1" w:styleId="ae">
    <w:name w:val="УМКД Текст без нумерации"/>
    <w:basedOn w:val="22"/>
    <w:uiPriority w:val="99"/>
    <w:qFormat/>
    <w:rsid w:val="005E0A60"/>
    <w:pPr>
      <w:keepLines/>
      <w:spacing w:after="0" w:line="360" w:lineRule="auto"/>
      <w:ind w:left="0" w:firstLine="567"/>
      <w:jc w:val="both"/>
    </w:pPr>
  </w:style>
  <w:style w:type="paragraph" w:customStyle="1" w:styleId="210">
    <w:name w:val="Основной текст с отступом 21"/>
    <w:basedOn w:val="a"/>
    <w:uiPriority w:val="99"/>
    <w:rsid w:val="005E0A60"/>
    <w:pPr>
      <w:suppressAutoHyphens/>
      <w:spacing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uiPriority w:val="99"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E0A60"/>
    <w:rPr>
      <w:rFonts w:ascii="Times New Roman" w:hAnsi="Times New Roman" w:cs="Times New Roman" w:hint="default"/>
      <w:i/>
      <w:iCs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E0A60"/>
    <w:rPr>
      <w:color w:val="800080" w:themeColor="followedHyperlink"/>
      <w:u w:val="single"/>
    </w:rPr>
  </w:style>
  <w:style w:type="paragraph" w:styleId="af0">
    <w:name w:val="TOC Heading"/>
    <w:basedOn w:val="10"/>
    <w:next w:val="a"/>
    <w:uiPriority w:val="39"/>
    <w:unhideWhenUsed/>
    <w:qFormat/>
    <w:rsid w:val="00517611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stor.org/" TargetMode="External"/><Relationship Id="rId18" Type="http://schemas.openxmlformats.org/officeDocument/2006/relationships/hyperlink" Target="http://www.bogoslov.ru/bv/b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o.stanford.edu/archives/win2010/content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anuvius.orthodoxy.ru" TargetMode="External"/><Relationship Id="rId17" Type="http://schemas.openxmlformats.org/officeDocument/2006/relationships/hyperlink" Target="http://christian-reading.inf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stgu.ru/scientific/periodicals/bulletin/I/archives/" TargetMode="External"/><Relationship Id="rId20" Type="http://schemas.openxmlformats.org/officeDocument/2006/relationships/hyperlink" Target="http://www.orthodox-theology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vorenia.russporta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trudy.ru/archive/archive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rotov.info/" TargetMode="External"/><Relationship Id="rId19" Type="http://schemas.openxmlformats.org/officeDocument/2006/relationships/hyperlink" Target="http://iph.ras.ru/enc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gez.ru" TargetMode="External"/><Relationship Id="rId14" Type="http://schemas.openxmlformats.org/officeDocument/2006/relationships/hyperlink" Target="https://www.atla.com/Pages/default.aspx" TargetMode="External"/><Relationship Id="rId22" Type="http://schemas.openxmlformats.org/officeDocument/2006/relationships/hyperlink" Target="http://www.bogos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2C005E-600D-42C2-9C99-DCC3D86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8138</Words>
  <Characters>46389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 Вася</dc:creator>
  <cp:lastModifiedBy>ПростоВася</cp:lastModifiedBy>
  <cp:revision>6</cp:revision>
  <dcterms:created xsi:type="dcterms:W3CDTF">2017-07-26T08:13:00Z</dcterms:created>
  <dcterms:modified xsi:type="dcterms:W3CDTF">2019-03-08T10:06:00Z</dcterms:modified>
</cp:coreProperties>
</file>